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Default="00FE334E">
      <w:r>
        <w:rPr>
          <w:noProof/>
          <w:lang w:eastAsia="en-GB"/>
        </w:rPr>
        <w:pict>
          <v:shapetype id="_x0000_t202" coordsize="21600,21600" o:spt="202" path="m,l,21600r21600,l21600,xe">
            <v:stroke joinstyle="miter"/>
            <v:path gradientshapeok="t" o:connecttype="rect"/>
          </v:shapetype>
          <v:shape id="_x0000_s1026" type="#_x0000_t202" style="position:absolute;margin-left:173.25pt;margin-top:-48pt;width:138pt;height:40.5pt;z-index:251660288" strokecolor="white [3212]">
            <v:textbox>
              <w:txbxContent>
                <w:p w:rsidR="007370E4" w:rsidRPr="00FE334E" w:rsidRDefault="007370E4">
                  <w:pPr>
                    <w:rPr>
                      <w:rFonts w:ascii="Arial" w:hAnsi="Arial" w:cs="Arial"/>
                      <w:b/>
                      <w:sz w:val="32"/>
                      <w:szCs w:val="32"/>
                    </w:rPr>
                  </w:pPr>
                  <w:bookmarkStart w:id="0" w:name="_GoBack"/>
                  <w:r w:rsidRPr="00FE334E">
                    <w:rPr>
                      <w:rFonts w:ascii="Arial" w:hAnsi="Arial" w:cs="Arial"/>
                      <w:b/>
                      <w:sz w:val="32"/>
                      <w:szCs w:val="32"/>
                    </w:rPr>
                    <w:t>Item 9 (1)</w:t>
                  </w:r>
                  <w:bookmarkEnd w:id="0"/>
                </w:p>
              </w:txbxContent>
            </v:textbox>
          </v:shape>
        </w:pict>
      </w:r>
      <w:r w:rsidR="00156508">
        <w:rPr>
          <w:noProof/>
          <w:lang w:eastAsia="en-GB"/>
        </w:rPr>
        <w:drawing>
          <wp:anchor distT="0" distB="0" distL="114300" distR="114300" simplePos="0" relativeHeight="251659264" behindDoc="0" locked="0" layoutInCell="1" allowOverlap="1">
            <wp:simplePos x="0" y="0"/>
            <wp:positionH relativeFrom="margin">
              <wp:posOffset>-635000</wp:posOffset>
            </wp:positionH>
            <wp:positionV relativeFrom="page">
              <wp:posOffset>152400</wp:posOffset>
            </wp:positionV>
            <wp:extent cx="3149600" cy="1362710"/>
            <wp:effectExtent l="0" t="0" r="0" b="0"/>
            <wp:wrapSquare wrapText="bothSides"/>
            <wp:docPr id="6" name="Picture 6" descr="\\ntcarmcc\cfp\Adult Care\Regional Collaborative Working\NEW FILE STRUCTURE\COMMUNICATIONS\Internal\Branding Specification\GD4356-west-wa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carmcc\cfp\Adult Care\Regional Collaborative Working\NEW FILE STRUCTURE\COMMUNICATIONS\Internal\Branding Specification\GD4356-west-wale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9600" cy="1362710"/>
                    </a:xfrm>
                    <a:prstGeom prst="rect">
                      <a:avLst/>
                    </a:prstGeom>
                    <a:noFill/>
                    <a:ln>
                      <a:noFill/>
                    </a:ln>
                  </pic:spPr>
                </pic:pic>
              </a:graphicData>
            </a:graphic>
          </wp:anchor>
        </w:drawing>
      </w:r>
    </w:p>
    <w:p w:rsidR="00FF1625" w:rsidRPr="00900CE7" w:rsidRDefault="00FF1625" w:rsidP="00F20C56">
      <w:pPr>
        <w:spacing w:before="240" w:after="120"/>
        <w:rPr>
          <w:rFonts w:ascii="Tahoma" w:hAnsi="Tahoma" w:cs="Tahoma"/>
          <w:b/>
          <w:bCs/>
          <w:color w:val="000000" w:themeColor="text1"/>
          <w:kern w:val="32"/>
          <w:sz w:val="28"/>
          <w:szCs w:val="28"/>
        </w:rPr>
      </w:pPr>
    </w:p>
    <w:p w:rsidR="00FF1625" w:rsidRPr="00524893" w:rsidRDefault="007370E4" w:rsidP="00FF1625">
      <w:pPr>
        <w:tabs>
          <w:tab w:val="left" w:pos="2280"/>
        </w:tabs>
        <w:jc w:val="center"/>
        <w:rPr>
          <w:rFonts w:ascii="Tahoma" w:hAnsi="Tahoma" w:cs="Tahoma"/>
          <w:b/>
          <w:sz w:val="28"/>
          <w:szCs w:val="28"/>
        </w:rPr>
      </w:pPr>
      <w:r>
        <w:rPr>
          <w:rFonts w:ascii="Tahoma" w:hAnsi="Tahoma" w:cs="Tahoma"/>
          <w:b/>
          <w:bCs/>
          <w:color w:val="000000" w:themeColor="text1"/>
          <w:kern w:val="32"/>
          <w:sz w:val="28"/>
          <w:szCs w:val="28"/>
        </w:rPr>
        <w:t>Exception Report: Transforming Learning Disabilities</w:t>
      </w:r>
      <w:r w:rsidR="00524893" w:rsidRPr="00524893">
        <w:rPr>
          <w:rFonts w:ascii="Tahoma" w:hAnsi="Tahoma" w:cs="Tahoma"/>
          <w:b/>
          <w:sz w:val="28"/>
          <w:szCs w:val="28"/>
        </w:rPr>
        <w:t xml:space="preserve"> </w:t>
      </w:r>
    </w:p>
    <w:tbl>
      <w:tblPr>
        <w:tblStyle w:val="TableGrid"/>
        <w:tblW w:w="10206" w:type="dxa"/>
        <w:tblInd w:w="-572" w:type="dxa"/>
        <w:tblLook w:val="04A0" w:firstRow="1" w:lastRow="0" w:firstColumn="1" w:lastColumn="0" w:noHBand="0" w:noVBand="1"/>
      </w:tblPr>
      <w:tblGrid>
        <w:gridCol w:w="1921"/>
        <w:gridCol w:w="8906"/>
      </w:tblGrid>
      <w:tr w:rsidR="00524893" w:rsidTr="00156508">
        <w:tc>
          <w:tcPr>
            <w:tcW w:w="4395" w:type="dxa"/>
            <w:shd w:val="clear" w:color="auto" w:fill="DEEAF6" w:themeFill="accent1" w:themeFillTint="33"/>
          </w:tcPr>
          <w:p w:rsidR="00722777" w:rsidRPr="00BE47ED" w:rsidRDefault="00524893" w:rsidP="00C6351D">
            <w:pPr>
              <w:tabs>
                <w:tab w:val="left" w:pos="2280"/>
              </w:tabs>
              <w:rPr>
                <w:rFonts w:ascii="Tahoma" w:hAnsi="Tahoma" w:cs="Tahoma"/>
              </w:rPr>
            </w:pPr>
            <w:r w:rsidRPr="00BE47ED">
              <w:rPr>
                <w:rFonts w:ascii="Tahoma" w:hAnsi="Tahoma" w:cs="Tahoma"/>
              </w:rPr>
              <w:t>Period covered by the Report</w:t>
            </w:r>
          </w:p>
        </w:tc>
        <w:tc>
          <w:tcPr>
            <w:tcW w:w="5811" w:type="dxa"/>
          </w:tcPr>
          <w:p w:rsidR="00524893" w:rsidRPr="006974D7" w:rsidRDefault="00B66132" w:rsidP="005A6DE0">
            <w:pPr>
              <w:tabs>
                <w:tab w:val="left" w:pos="2280"/>
              </w:tabs>
              <w:rPr>
                <w:rFonts w:ascii="Tahoma" w:hAnsi="Tahoma" w:cs="Tahoma"/>
              </w:rPr>
            </w:pPr>
            <w:r w:rsidRPr="006974D7">
              <w:rPr>
                <w:rFonts w:ascii="Tahoma" w:hAnsi="Tahoma" w:cs="Tahoma"/>
              </w:rPr>
              <w:t xml:space="preserve">Up to </w:t>
            </w:r>
            <w:r w:rsidR="00E532EE">
              <w:rPr>
                <w:rFonts w:ascii="Tahoma" w:hAnsi="Tahoma" w:cs="Tahoma"/>
              </w:rPr>
              <w:t>1</w:t>
            </w:r>
            <w:r w:rsidR="005A6DE0">
              <w:rPr>
                <w:rFonts w:ascii="Tahoma" w:hAnsi="Tahoma" w:cs="Tahoma"/>
              </w:rPr>
              <w:t>7</w:t>
            </w:r>
            <w:r w:rsidR="00E532EE" w:rsidRPr="00E532EE">
              <w:rPr>
                <w:rFonts w:ascii="Tahoma" w:hAnsi="Tahoma" w:cs="Tahoma"/>
                <w:vertAlign w:val="superscript"/>
              </w:rPr>
              <w:t>th</w:t>
            </w:r>
            <w:r w:rsidR="005A6DE0">
              <w:rPr>
                <w:rFonts w:ascii="Tahoma" w:hAnsi="Tahoma" w:cs="Tahoma"/>
              </w:rPr>
              <w:t xml:space="preserve"> October, </w:t>
            </w:r>
            <w:r w:rsidR="00366EBB" w:rsidRPr="006974D7">
              <w:rPr>
                <w:rFonts w:ascii="Tahoma" w:hAnsi="Tahoma" w:cs="Tahoma"/>
              </w:rPr>
              <w:t>2017</w:t>
            </w:r>
          </w:p>
        </w:tc>
      </w:tr>
      <w:tr w:rsidR="00524893" w:rsidRPr="00524893" w:rsidTr="00156508">
        <w:tc>
          <w:tcPr>
            <w:tcW w:w="4395" w:type="dxa"/>
            <w:shd w:val="clear" w:color="auto" w:fill="DEEAF6" w:themeFill="accent1" w:themeFillTint="33"/>
          </w:tcPr>
          <w:p w:rsidR="00524893" w:rsidRPr="00BE47ED" w:rsidRDefault="00524893" w:rsidP="00524893">
            <w:pPr>
              <w:tabs>
                <w:tab w:val="left" w:pos="2280"/>
              </w:tabs>
              <w:rPr>
                <w:rFonts w:ascii="Tahoma" w:hAnsi="Tahoma" w:cs="Tahoma"/>
              </w:rPr>
            </w:pPr>
            <w:r w:rsidRPr="00BE47ED">
              <w:rPr>
                <w:rFonts w:ascii="Tahoma" w:hAnsi="Tahoma" w:cs="Tahoma"/>
                <w:bCs/>
              </w:rPr>
              <w:t xml:space="preserve">Summary of overall status </w:t>
            </w:r>
          </w:p>
        </w:tc>
        <w:tc>
          <w:tcPr>
            <w:tcW w:w="5811" w:type="dxa"/>
          </w:tcPr>
          <w:p w:rsidR="00366EBB" w:rsidRPr="006974D7" w:rsidRDefault="00366EBB" w:rsidP="00367A25">
            <w:pPr>
              <w:tabs>
                <w:tab w:val="left" w:pos="2280"/>
              </w:tabs>
              <w:rPr>
                <w:rFonts w:ascii="Tahoma" w:hAnsi="Tahoma" w:cs="Tahoma"/>
                <w:color w:val="000000" w:themeColor="text1"/>
              </w:rPr>
            </w:pPr>
            <w:r w:rsidRPr="006974D7">
              <w:rPr>
                <w:rFonts w:ascii="Tahoma" w:hAnsi="Tahoma" w:cs="Tahoma"/>
                <w:color w:val="000000" w:themeColor="text1"/>
              </w:rPr>
              <w:t>The Learning Disabilities Programme Group</w:t>
            </w:r>
            <w:r w:rsidR="00153A53">
              <w:rPr>
                <w:rFonts w:ascii="Tahoma" w:hAnsi="Tahoma" w:cs="Tahoma"/>
                <w:color w:val="000000" w:themeColor="text1"/>
              </w:rPr>
              <w:t xml:space="preserve"> </w:t>
            </w:r>
            <w:r w:rsidR="00367A25">
              <w:rPr>
                <w:rFonts w:ascii="Tahoma" w:hAnsi="Tahoma" w:cs="Tahoma"/>
                <w:color w:val="000000" w:themeColor="text1"/>
              </w:rPr>
              <w:t xml:space="preserve">are working towards achieving objectives </w:t>
            </w:r>
            <w:r w:rsidR="0047693C" w:rsidRPr="006974D7">
              <w:rPr>
                <w:rFonts w:ascii="Tahoma" w:hAnsi="Tahoma" w:cs="Tahoma"/>
                <w:color w:val="000000" w:themeColor="text1"/>
              </w:rPr>
              <w:t xml:space="preserve">outlined in the </w:t>
            </w:r>
            <w:r w:rsidR="00367A25">
              <w:rPr>
                <w:rFonts w:ascii="Tahoma" w:hAnsi="Tahoma" w:cs="Tahoma"/>
                <w:color w:val="000000" w:themeColor="text1"/>
              </w:rPr>
              <w:t xml:space="preserve">LD Service Redesign </w:t>
            </w:r>
            <w:r w:rsidR="0047693C" w:rsidRPr="006974D7">
              <w:rPr>
                <w:rFonts w:ascii="Tahoma" w:hAnsi="Tahoma" w:cs="Tahoma"/>
                <w:color w:val="000000" w:themeColor="text1"/>
              </w:rPr>
              <w:t>project initiation document.  See also key milestones below</w:t>
            </w:r>
          </w:p>
        </w:tc>
      </w:tr>
      <w:tr w:rsidR="00722777" w:rsidTr="0047693C">
        <w:trPr>
          <w:trHeight w:val="1833"/>
        </w:trPr>
        <w:tc>
          <w:tcPr>
            <w:tcW w:w="4395" w:type="dxa"/>
            <w:shd w:val="clear" w:color="auto" w:fill="DEEAF6" w:themeFill="accent1" w:themeFillTint="33"/>
          </w:tcPr>
          <w:p w:rsidR="00722777" w:rsidRPr="00BE47ED" w:rsidRDefault="00722777" w:rsidP="00524893">
            <w:pPr>
              <w:tabs>
                <w:tab w:val="left" w:pos="2280"/>
              </w:tabs>
              <w:rPr>
                <w:rFonts w:ascii="Tahoma" w:hAnsi="Tahoma" w:cs="Tahoma"/>
              </w:rPr>
            </w:pPr>
            <w:r w:rsidRPr="00BE47ED">
              <w:rPr>
                <w:rFonts w:ascii="Tahoma" w:hAnsi="Tahoma" w:cs="Tahoma"/>
              </w:rPr>
              <w:t>Key Risks</w:t>
            </w:r>
          </w:p>
        </w:tc>
        <w:tc>
          <w:tcPr>
            <w:tcW w:w="5811" w:type="dxa"/>
          </w:tcPr>
          <w:p w:rsidR="00722777" w:rsidRPr="006974D7" w:rsidRDefault="0047693C" w:rsidP="00722777">
            <w:pPr>
              <w:pStyle w:val="Default"/>
              <w:spacing w:after="142"/>
              <w:rPr>
                <w:rFonts w:ascii="Tahoma" w:hAnsi="Tahoma" w:cs="Tahoma"/>
                <w:color w:val="000000" w:themeColor="text1"/>
                <w:sz w:val="22"/>
                <w:szCs w:val="22"/>
              </w:rPr>
            </w:pPr>
            <w:r w:rsidRPr="006974D7">
              <w:rPr>
                <w:rFonts w:ascii="Tahoma" w:hAnsi="Tahoma" w:cs="Tahoma"/>
                <w:color w:val="000000" w:themeColor="text1"/>
                <w:sz w:val="22"/>
                <w:szCs w:val="22"/>
              </w:rPr>
              <w:t xml:space="preserve">Below are the </w:t>
            </w:r>
            <w:r w:rsidR="00722777" w:rsidRPr="006974D7">
              <w:rPr>
                <w:rFonts w:ascii="Tahoma" w:hAnsi="Tahoma" w:cs="Tahoma"/>
                <w:color w:val="000000" w:themeColor="text1"/>
                <w:sz w:val="22"/>
                <w:szCs w:val="22"/>
              </w:rPr>
              <w:t xml:space="preserve">most significant and/or most relevant risks taken from the Risk </w:t>
            </w:r>
            <w:proofErr w:type="gramStart"/>
            <w:r w:rsidR="00722777" w:rsidRPr="006974D7">
              <w:rPr>
                <w:rFonts w:ascii="Tahoma" w:hAnsi="Tahoma" w:cs="Tahoma"/>
                <w:color w:val="000000" w:themeColor="text1"/>
                <w:sz w:val="22"/>
                <w:szCs w:val="22"/>
              </w:rPr>
              <w:t>Register.</w:t>
            </w:r>
            <w:proofErr w:type="gramEnd"/>
            <w:r w:rsidR="00722777" w:rsidRPr="006974D7">
              <w:rPr>
                <w:rFonts w:ascii="Tahoma" w:hAnsi="Tahoma" w:cs="Tahoma"/>
                <w:color w:val="000000" w:themeColor="text1"/>
                <w:sz w:val="22"/>
                <w:szCs w:val="22"/>
              </w:rPr>
              <w:t xml:space="preserve"> </w:t>
            </w:r>
          </w:p>
          <w:tbl>
            <w:tblPr>
              <w:tblW w:w="8680" w:type="dxa"/>
              <w:tblLook w:val="04A0" w:firstRow="1" w:lastRow="0" w:firstColumn="1" w:lastColumn="0" w:noHBand="0" w:noVBand="1"/>
            </w:tblPr>
            <w:tblGrid>
              <w:gridCol w:w="4340"/>
              <w:gridCol w:w="4340"/>
            </w:tblGrid>
            <w:tr w:rsidR="00366EBB" w:rsidRPr="006974D7" w:rsidTr="00366EBB">
              <w:trPr>
                <w:trHeight w:val="425"/>
              </w:trPr>
              <w:tc>
                <w:tcPr>
                  <w:tcW w:w="4340" w:type="dxa"/>
                  <w:tcBorders>
                    <w:top w:val="single" w:sz="4" w:space="0" w:color="auto"/>
                    <w:left w:val="single" w:sz="4" w:space="0" w:color="auto"/>
                    <w:bottom w:val="single" w:sz="4" w:space="0" w:color="auto"/>
                    <w:right w:val="single" w:sz="4" w:space="0" w:color="auto"/>
                  </w:tcBorders>
                  <w:shd w:val="clear" w:color="000000" w:fill="C1A875"/>
                  <w:hideMark/>
                </w:tcPr>
                <w:p w:rsidR="00366EBB" w:rsidRPr="006974D7" w:rsidRDefault="00366EBB" w:rsidP="00366EBB">
                  <w:pPr>
                    <w:spacing w:after="0" w:line="240" w:lineRule="auto"/>
                    <w:rPr>
                      <w:rFonts w:ascii="Tahoma" w:eastAsia="Times New Roman" w:hAnsi="Tahoma" w:cs="Tahoma"/>
                      <w:b/>
                      <w:bCs/>
                      <w:color w:val="000000"/>
                      <w:lang w:eastAsia="en-GB"/>
                    </w:rPr>
                  </w:pPr>
                  <w:r w:rsidRPr="006974D7">
                    <w:rPr>
                      <w:rFonts w:ascii="Tahoma" w:eastAsia="Times New Roman" w:hAnsi="Tahoma" w:cs="Tahoma"/>
                      <w:b/>
                      <w:bCs/>
                      <w:color w:val="000000"/>
                      <w:lang w:eastAsia="en-GB"/>
                    </w:rPr>
                    <w:t>Risk Statement</w:t>
                  </w:r>
                </w:p>
              </w:tc>
              <w:tc>
                <w:tcPr>
                  <w:tcW w:w="4340" w:type="dxa"/>
                  <w:tcBorders>
                    <w:top w:val="single" w:sz="4" w:space="0" w:color="auto"/>
                    <w:left w:val="nil"/>
                    <w:bottom w:val="single" w:sz="4" w:space="0" w:color="auto"/>
                    <w:right w:val="single" w:sz="4" w:space="0" w:color="auto"/>
                  </w:tcBorders>
                  <w:shd w:val="clear" w:color="000000" w:fill="C1A875"/>
                  <w:hideMark/>
                </w:tcPr>
                <w:p w:rsidR="00366EBB" w:rsidRPr="006974D7" w:rsidRDefault="00366EBB" w:rsidP="00366EBB">
                  <w:pPr>
                    <w:spacing w:after="0" w:line="240" w:lineRule="auto"/>
                    <w:rPr>
                      <w:rFonts w:ascii="Tahoma" w:eastAsia="Times New Roman" w:hAnsi="Tahoma" w:cs="Tahoma"/>
                      <w:b/>
                      <w:bCs/>
                      <w:color w:val="000000"/>
                      <w:lang w:eastAsia="en-GB"/>
                    </w:rPr>
                  </w:pPr>
                  <w:r w:rsidRPr="006974D7">
                    <w:rPr>
                      <w:rFonts w:ascii="Tahoma" w:eastAsia="Times New Roman" w:hAnsi="Tahoma" w:cs="Tahoma"/>
                      <w:b/>
                      <w:bCs/>
                      <w:color w:val="000000"/>
                      <w:lang w:eastAsia="en-GB"/>
                    </w:rPr>
                    <w:t>Existing Control Measures Currently in Place</w:t>
                  </w:r>
                </w:p>
              </w:tc>
            </w:tr>
            <w:tr w:rsidR="00366EBB" w:rsidRPr="006974D7" w:rsidTr="0047693C">
              <w:trPr>
                <w:trHeight w:val="1687"/>
              </w:trPr>
              <w:tc>
                <w:tcPr>
                  <w:tcW w:w="4340" w:type="dxa"/>
                  <w:tcBorders>
                    <w:top w:val="nil"/>
                    <w:left w:val="single" w:sz="4" w:space="0" w:color="auto"/>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There is a risk that organisational budgets will be reduced.  This is caused by financial pressures within organisations.  The impact is project overspend and inability to deliver revised service model with available resources.</w:t>
                  </w:r>
                </w:p>
              </w:tc>
              <w:tc>
                <w:tcPr>
                  <w:tcW w:w="4340" w:type="dxa"/>
                  <w:tcBorders>
                    <w:top w:val="nil"/>
                    <w:left w:val="nil"/>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HDHB Commissioning team are undertaking a review local CHC commissioning practice and expenditure against national practice and programme budgeting.</w:t>
                  </w:r>
                </w:p>
              </w:tc>
            </w:tr>
            <w:tr w:rsidR="00366EBB" w:rsidRPr="006974D7" w:rsidTr="00366EBB">
              <w:trPr>
                <w:trHeight w:val="2004"/>
              </w:trPr>
              <w:tc>
                <w:tcPr>
                  <w:tcW w:w="4340" w:type="dxa"/>
                  <w:tcBorders>
                    <w:top w:val="nil"/>
                    <w:left w:val="single" w:sz="4" w:space="0" w:color="auto"/>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 xml:space="preserve">There is a risk of individual care packages being subject to uplift in cost.  This is caused by providers reviewing their costs.  The impact is </w:t>
                  </w:r>
                  <w:r w:rsidR="005A6DE0" w:rsidRPr="006974D7">
                    <w:rPr>
                      <w:rFonts w:ascii="Tahoma" w:eastAsia="Times New Roman" w:hAnsi="Tahoma" w:cs="Tahoma"/>
                      <w:color w:val="000000"/>
                      <w:lang w:eastAsia="en-GB"/>
                    </w:rPr>
                    <w:t>destabilisation</w:t>
                  </w:r>
                  <w:r w:rsidRPr="006974D7">
                    <w:rPr>
                      <w:rFonts w:ascii="Tahoma" w:eastAsia="Times New Roman" w:hAnsi="Tahoma" w:cs="Tahoma"/>
                      <w:color w:val="000000"/>
                      <w:lang w:eastAsia="en-GB"/>
                    </w:rPr>
                    <w:t xml:space="preserve"> of individual placements along with increased cost to these organisations funding packages of care at short notice, thus increasing overspend</w:t>
                  </w:r>
                </w:p>
              </w:tc>
              <w:tc>
                <w:tcPr>
                  <w:tcW w:w="4340" w:type="dxa"/>
                  <w:tcBorders>
                    <w:top w:val="nil"/>
                    <w:left w:val="nil"/>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 xml:space="preserve">Ensure Care Co </w:t>
                  </w:r>
                  <w:proofErr w:type="spellStart"/>
                  <w:r w:rsidRPr="006974D7">
                    <w:rPr>
                      <w:rFonts w:ascii="Tahoma" w:eastAsia="Times New Roman" w:hAnsi="Tahoma" w:cs="Tahoma"/>
                      <w:color w:val="000000"/>
                      <w:lang w:eastAsia="en-GB"/>
                    </w:rPr>
                    <w:t>ordinators</w:t>
                  </w:r>
                  <w:proofErr w:type="spellEnd"/>
                  <w:r w:rsidRPr="006974D7">
                    <w:rPr>
                      <w:rFonts w:ascii="Tahoma" w:eastAsia="Times New Roman" w:hAnsi="Tahoma" w:cs="Tahoma"/>
                      <w:color w:val="000000"/>
                      <w:lang w:eastAsia="en-GB"/>
                    </w:rPr>
                    <w:t>/ case managers in LD are reviewing placements on a regular basis.</w:t>
                  </w:r>
                </w:p>
              </w:tc>
            </w:tr>
            <w:tr w:rsidR="00366EBB" w:rsidRPr="006974D7" w:rsidTr="0047693C">
              <w:trPr>
                <w:trHeight w:val="1939"/>
              </w:trPr>
              <w:tc>
                <w:tcPr>
                  <w:tcW w:w="4340" w:type="dxa"/>
                  <w:tcBorders>
                    <w:top w:val="nil"/>
                    <w:left w:val="single" w:sz="4" w:space="0" w:color="auto"/>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The is a risk of delay in finding suitable placements this is caused by a lack of availability of placements within the Hywel Dda area for complex needs including challenging behaviour.  The impact is delays in finding placements or having to utilise costly out of area placements.</w:t>
                  </w:r>
                </w:p>
              </w:tc>
              <w:tc>
                <w:tcPr>
                  <w:tcW w:w="4340" w:type="dxa"/>
                  <w:tcBorders>
                    <w:top w:val="nil"/>
                    <w:left w:val="nil"/>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Market Position Statement commissioned January 17 will inform future demand for services and identify gaps in capacity to predicated need and model of care.</w:t>
                  </w:r>
                </w:p>
              </w:tc>
            </w:tr>
            <w:tr w:rsidR="00366EBB" w:rsidRPr="006974D7" w:rsidTr="00366EBB">
              <w:trPr>
                <w:trHeight w:val="1975"/>
              </w:trPr>
              <w:tc>
                <w:tcPr>
                  <w:tcW w:w="4340" w:type="dxa"/>
                  <w:tcBorders>
                    <w:top w:val="nil"/>
                    <w:left w:val="single" w:sz="4" w:space="0" w:color="auto"/>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 xml:space="preserve"> There is a risk that key elements of the project will not be delivered.  This is caused by the political calendar as well as operational and service pressures.  The impact is people who are receiving care in settings and with staff who are not the most appropriate to meet their needs.</w:t>
                  </w:r>
                </w:p>
              </w:tc>
              <w:tc>
                <w:tcPr>
                  <w:tcW w:w="4340" w:type="dxa"/>
                  <w:tcBorders>
                    <w:top w:val="nil"/>
                    <w:left w:val="nil"/>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A realistic timeline will be developed for the project to be regularly reviewed and updated.  Monthly meetings to keep programme on track. Close working with local authority partners and multi agency partners to ensure robust level of engagement</w:t>
                  </w:r>
                </w:p>
              </w:tc>
            </w:tr>
            <w:tr w:rsidR="00366EBB" w:rsidRPr="006974D7" w:rsidTr="00366EBB">
              <w:trPr>
                <w:trHeight w:val="1704"/>
              </w:trPr>
              <w:tc>
                <w:tcPr>
                  <w:tcW w:w="4340" w:type="dxa"/>
                  <w:tcBorders>
                    <w:top w:val="nil"/>
                    <w:left w:val="single" w:sz="4" w:space="0" w:color="auto"/>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There is a risk of the four agencies not aligning priorities due to the individual organisational need and funding priorities.  This is caused by competing priorities within organisational structures.  The impact is delays in the project progressing.</w:t>
                  </w:r>
                </w:p>
              </w:tc>
              <w:tc>
                <w:tcPr>
                  <w:tcW w:w="4340" w:type="dxa"/>
                  <w:tcBorders>
                    <w:top w:val="nil"/>
                    <w:left w:val="nil"/>
                    <w:bottom w:val="single" w:sz="4" w:space="0" w:color="auto"/>
                    <w:right w:val="single" w:sz="4" w:space="0" w:color="auto"/>
                  </w:tcBorders>
                  <w:shd w:val="clear" w:color="auto" w:fill="auto"/>
                  <w:hideMark/>
                </w:tcPr>
                <w:p w:rsidR="00366EBB" w:rsidRPr="006974D7" w:rsidRDefault="00366EBB" w:rsidP="00366EBB">
                  <w:pPr>
                    <w:spacing w:after="0" w:line="240" w:lineRule="auto"/>
                    <w:rPr>
                      <w:rFonts w:ascii="Tahoma" w:eastAsia="Times New Roman" w:hAnsi="Tahoma" w:cs="Tahoma"/>
                      <w:color w:val="000000"/>
                      <w:lang w:eastAsia="en-GB"/>
                    </w:rPr>
                  </w:pPr>
                  <w:r w:rsidRPr="006974D7">
                    <w:rPr>
                      <w:rFonts w:ascii="Tahoma" w:eastAsia="Times New Roman" w:hAnsi="Tahoma" w:cs="Tahoma"/>
                      <w:color w:val="000000"/>
                      <w:lang w:eastAsia="en-GB"/>
                    </w:rPr>
                    <w:t xml:space="preserve">Monthly meetings to review progress and milestones.  </w:t>
                  </w:r>
                </w:p>
                <w:p w:rsidR="00035FD7" w:rsidRPr="006974D7" w:rsidRDefault="00035FD7" w:rsidP="00366EBB">
                  <w:pPr>
                    <w:spacing w:after="0" w:line="240" w:lineRule="auto"/>
                    <w:rPr>
                      <w:rFonts w:ascii="Tahoma" w:eastAsia="Times New Roman" w:hAnsi="Tahoma" w:cs="Tahoma"/>
                      <w:color w:val="000000"/>
                      <w:lang w:eastAsia="en-GB"/>
                    </w:rPr>
                  </w:pPr>
                </w:p>
                <w:p w:rsidR="00035FD7" w:rsidRPr="006974D7" w:rsidRDefault="00035FD7" w:rsidP="00366EBB">
                  <w:pPr>
                    <w:spacing w:after="0" w:line="240" w:lineRule="auto"/>
                    <w:rPr>
                      <w:rFonts w:ascii="Tahoma" w:eastAsia="Times New Roman" w:hAnsi="Tahoma" w:cs="Tahoma"/>
                      <w:color w:val="000000"/>
                      <w:lang w:eastAsia="en-GB"/>
                    </w:rPr>
                  </w:pPr>
                </w:p>
                <w:p w:rsidR="00035FD7" w:rsidRPr="006974D7" w:rsidRDefault="00035FD7" w:rsidP="00366EBB">
                  <w:pPr>
                    <w:spacing w:after="0" w:line="240" w:lineRule="auto"/>
                    <w:rPr>
                      <w:rFonts w:ascii="Tahoma" w:eastAsia="Times New Roman" w:hAnsi="Tahoma" w:cs="Tahoma"/>
                      <w:color w:val="000000"/>
                      <w:lang w:eastAsia="en-GB"/>
                    </w:rPr>
                  </w:pPr>
                </w:p>
                <w:p w:rsidR="00035FD7" w:rsidRPr="006974D7" w:rsidRDefault="00035FD7" w:rsidP="00366EBB">
                  <w:pPr>
                    <w:spacing w:after="0" w:line="240" w:lineRule="auto"/>
                    <w:rPr>
                      <w:rFonts w:ascii="Tahoma" w:eastAsia="Times New Roman" w:hAnsi="Tahoma" w:cs="Tahoma"/>
                      <w:color w:val="000000"/>
                      <w:lang w:eastAsia="en-GB"/>
                    </w:rPr>
                  </w:pPr>
                </w:p>
                <w:p w:rsidR="00035FD7" w:rsidRPr="006974D7" w:rsidRDefault="00035FD7" w:rsidP="00366EBB">
                  <w:pPr>
                    <w:spacing w:after="0" w:line="240" w:lineRule="auto"/>
                    <w:rPr>
                      <w:rFonts w:ascii="Tahoma" w:eastAsia="Times New Roman" w:hAnsi="Tahoma" w:cs="Tahoma"/>
                      <w:color w:val="000000"/>
                      <w:lang w:eastAsia="en-GB"/>
                    </w:rPr>
                  </w:pPr>
                </w:p>
              </w:tc>
            </w:tr>
          </w:tbl>
          <w:p w:rsidR="00722777" w:rsidRPr="006974D7" w:rsidRDefault="00722777" w:rsidP="00524893">
            <w:pPr>
              <w:tabs>
                <w:tab w:val="left" w:pos="2280"/>
              </w:tabs>
              <w:rPr>
                <w:rFonts w:ascii="Tahoma" w:hAnsi="Tahoma" w:cs="Tahoma"/>
              </w:rPr>
            </w:pPr>
          </w:p>
        </w:tc>
      </w:tr>
      <w:tr w:rsidR="00722777" w:rsidTr="00156508">
        <w:tc>
          <w:tcPr>
            <w:tcW w:w="4395" w:type="dxa"/>
            <w:shd w:val="clear" w:color="auto" w:fill="DEEAF6" w:themeFill="accent1" w:themeFillTint="33"/>
          </w:tcPr>
          <w:p w:rsidR="00722777" w:rsidRPr="00BE47ED" w:rsidRDefault="00722777" w:rsidP="00524893">
            <w:pPr>
              <w:tabs>
                <w:tab w:val="left" w:pos="2280"/>
              </w:tabs>
              <w:rPr>
                <w:rFonts w:ascii="Tahoma" w:hAnsi="Tahoma" w:cs="Tahoma"/>
              </w:rPr>
            </w:pPr>
            <w:r w:rsidRPr="00BE47ED">
              <w:rPr>
                <w:rFonts w:ascii="Tahoma" w:hAnsi="Tahoma" w:cs="Tahoma"/>
              </w:rPr>
              <w:lastRenderedPageBreak/>
              <w:t xml:space="preserve">Key Issues </w:t>
            </w:r>
          </w:p>
        </w:tc>
        <w:tc>
          <w:tcPr>
            <w:tcW w:w="5811" w:type="dxa"/>
          </w:tcPr>
          <w:p w:rsidR="00722777" w:rsidRDefault="00C426AC" w:rsidP="00524893">
            <w:pPr>
              <w:tabs>
                <w:tab w:val="left" w:pos="2280"/>
              </w:tabs>
              <w:rPr>
                <w:rFonts w:ascii="Tahoma" w:hAnsi="Tahoma" w:cs="Tahoma"/>
              </w:rPr>
            </w:pPr>
            <w:r>
              <w:rPr>
                <w:rFonts w:ascii="Tahoma" w:hAnsi="Tahoma" w:cs="Tahoma"/>
              </w:rPr>
              <w:t>No n</w:t>
            </w:r>
            <w:r w:rsidR="00C6351D">
              <w:rPr>
                <w:rFonts w:ascii="Tahoma" w:hAnsi="Tahoma" w:cs="Tahoma"/>
              </w:rPr>
              <w:t>ew or major issues identified in this period.</w:t>
            </w:r>
          </w:p>
          <w:p w:rsidR="00722777" w:rsidRDefault="00722777" w:rsidP="00C426AC">
            <w:pPr>
              <w:pStyle w:val="ListParagraph"/>
              <w:tabs>
                <w:tab w:val="left" w:pos="2280"/>
              </w:tabs>
              <w:rPr>
                <w:rFonts w:ascii="Tahoma" w:hAnsi="Tahoma" w:cs="Tahoma"/>
              </w:rPr>
            </w:pPr>
          </w:p>
        </w:tc>
      </w:tr>
      <w:tr w:rsidR="00722777" w:rsidTr="00156508">
        <w:tc>
          <w:tcPr>
            <w:tcW w:w="4395" w:type="dxa"/>
            <w:shd w:val="clear" w:color="auto" w:fill="DEEAF6" w:themeFill="accent1" w:themeFillTint="33"/>
          </w:tcPr>
          <w:p w:rsidR="00722777" w:rsidRPr="00BE47ED" w:rsidRDefault="00722777" w:rsidP="00524893">
            <w:pPr>
              <w:tabs>
                <w:tab w:val="left" w:pos="2280"/>
              </w:tabs>
              <w:rPr>
                <w:rFonts w:ascii="Tahoma" w:hAnsi="Tahoma" w:cs="Tahoma"/>
              </w:rPr>
            </w:pPr>
            <w:r w:rsidRPr="00BE47ED">
              <w:rPr>
                <w:rFonts w:ascii="Tahoma" w:hAnsi="Tahoma" w:cs="Tahoma"/>
              </w:rPr>
              <w:t xml:space="preserve">Key Milestones </w:t>
            </w:r>
          </w:p>
        </w:tc>
        <w:tc>
          <w:tcPr>
            <w:tcW w:w="5811" w:type="dxa"/>
          </w:tcPr>
          <w:p w:rsidR="009A3BEE" w:rsidRPr="006974D7" w:rsidRDefault="009A3BEE" w:rsidP="00722777">
            <w:pPr>
              <w:pStyle w:val="Default"/>
              <w:spacing w:after="142"/>
              <w:rPr>
                <w:rFonts w:ascii="Tahoma" w:hAnsi="Tahoma" w:cs="Tahoma"/>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5"/>
              <w:gridCol w:w="1954"/>
              <w:gridCol w:w="1954"/>
            </w:tblGrid>
            <w:tr w:rsidR="009A3BEE" w:rsidRPr="006974D7" w:rsidTr="00B00644">
              <w:trPr>
                <w:trHeight w:val="185"/>
              </w:trPr>
              <w:tc>
                <w:tcPr>
                  <w:tcW w:w="3705" w:type="dxa"/>
                  <w:shd w:val="clear" w:color="auto" w:fill="4F81BD"/>
                </w:tcPr>
                <w:p w:rsidR="009A3BEE" w:rsidRPr="006974D7" w:rsidRDefault="009A3BEE" w:rsidP="009A3BEE">
                  <w:pPr>
                    <w:rPr>
                      <w:rFonts w:ascii="Tahoma" w:eastAsia="Times New Roman" w:hAnsi="Tahoma" w:cs="Tahoma"/>
                      <w:b/>
                      <w:bCs/>
                      <w:color w:val="FFFFFF"/>
                      <w:kern w:val="32"/>
                      <w:lang w:val="en-US"/>
                    </w:rPr>
                  </w:pPr>
                  <w:r w:rsidRPr="006974D7">
                    <w:rPr>
                      <w:rFonts w:ascii="Tahoma" w:eastAsia="Times New Roman" w:hAnsi="Tahoma" w:cs="Tahoma"/>
                      <w:b/>
                      <w:bCs/>
                      <w:color w:val="FFFFFF"/>
                      <w:kern w:val="32"/>
                      <w:lang w:val="en-US"/>
                    </w:rPr>
                    <w:t>Milestone</w:t>
                  </w:r>
                </w:p>
              </w:tc>
              <w:tc>
                <w:tcPr>
                  <w:tcW w:w="1954" w:type="dxa"/>
                  <w:shd w:val="clear" w:color="auto" w:fill="4F81BD"/>
                </w:tcPr>
                <w:p w:rsidR="009A3BEE" w:rsidRPr="006974D7" w:rsidRDefault="009A3BEE" w:rsidP="009A3BEE">
                  <w:pPr>
                    <w:autoSpaceDE w:val="0"/>
                    <w:autoSpaceDN w:val="0"/>
                    <w:adjustRightInd w:val="0"/>
                    <w:spacing w:after="0" w:line="240" w:lineRule="auto"/>
                    <w:jc w:val="both"/>
                    <w:rPr>
                      <w:rFonts w:ascii="Tahoma" w:eastAsia="Times New Roman" w:hAnsi="Tahoma" w:cs="Tahoma"/>
                      <w:b/>
                      <w:bCs/>
                      <w:color w:val="FFFFFF"/>
                      <w:kern w:val="32"/>
                      <w:lang w:val="en-US"/>
                    </w:rPr>
                  </w:pPr>
                  <w:r w:rsidRPr="006974D7">
                    <w:rPr>
                      <w:rFonts w:ascii="Tahoma" w:eastAsia="Times New Roman" w:hAnsi="Tahoma" w:cs="Tahoma"/>
                      <w:b/>
                      <w:bCs/>
                      <w:color w:val="FFFFFF"/>
                      <w:kern w:val="32"/>
                      <w:lang w:val="en-US"/>
                    </w:rPr>
                    <w:t>Target Date</w:t>
                  </w:r>
                </w:p>
              </w:tc>
              <w:tc>
                <w:tcPr>
                  <w:tcW w:w="1954" w:type="dxa"/>
                  <w:shd w:val="clear" w:color="auto" w:fill="4F81BD"/>
                </w:tcPr>
                <w:p w:rsidR="009A3BEE" w:rsidRPr="006974D7" w:rsidRDefault="009A3BEE" w:rsidP="009A3BEE">
                  <w:pPr>
                    <w:autoSpaceDE w:val="0"/>
                    <w:autoSpaceDN w:val="0"/>
                    <w:adjustRightInd w:val="0"/>
                    <w:spacing w:after="0" w:line="240" w:lineRule="auto"/>
                    <w:jc w:val="both"/>
                    <w:rPr>
                      <w:rFonts w:ascii="Tahoma" w:eastAsia="Times New Roman" w:hAnsi="Tahoma" w:cs="Tahoma"/>
                      <w:b/>
                      <w:bCs/>
                      <w:color w:val="FFFFFF"/>
                      <w:kern w:val="32"/>
                      <w:lang w:val="en-US"/>
                    </w:rPr>
                  </w:pPr>
                  <w:r w:rsidRPr="006974D7">
                    <w:rPr>
                      <w:rFonts w:ascii="Tahoma" w:eastAsia="Times New Roman" w:hAnsi="Tahoma" w:cs="Tahoma"/>
                      <w:b/>
                      <w:bCs/>
                      <w:color w:val="FFFFFF"/>
                      <w:kern w:val="32"/>
                      <w:lang w:val="en-US"/>
                    </w:rPr>
                    <w:t>Comment</w:t>
                  </w:r>
                </w:p>
              </w:tc>
            </w:tr>
            <w:tr w:rsidR="009A3BEE" w:rsidRPr="006974D7" w:rsidTr="009A3BEE">
              <w:trPr>
                <w:trHeight w:val="394"/>
              </w:trPr>
              <w:tc>
                <w:tcPr>
                  <w:tcW w:w="3705" w:type="dxa"/>
                </w:tcPr>
                <w:p w:rsidR="009A3BEE" w:rsidRPr="006974D7" w:rsidRDefault="009A3BEE" w:rsidP="009A3BEE">
                  <w:pPr>
                    <w:spacing w:after="0"/>
                    <w:rPr>
                      <w:rFonts w:ascii="Tahoma" w:eastAsia="Times New Roman" w:hAnsi="Tahoma" w:cs="Tahoma"/>
                    </w:rPr>
                  </w:pPr>
                  <w:r w:rsidRPr="006974D7">
                    <w:rPr>
                      <w:rFonts w:ascii="Tahoma" w:eastAsia="Times New Roman" w:hAnsi="Tahoma" w:cs="Tahoma"/>
                    </w:rPr>
                    <w:t xml:space="preserve">Establish Project Lead and Project Team </w:t>
                  </w:r>
                </w:p>
              </w:tc>
              <w:tc>
                <w:tcPr>
                  <w:tcW w:w="1954" w:type="dxa"/>
                </w:tcPr>
                <w:p w:rsidR="009A3BEE" w:rsidRPr="006974D7" w:rsidRDefault="009A3BEE" w:rsidP="009A3BEE">
                  <w:pPr>
                    <w:spacing w:after="0" w:line="240" w:lineRule="auto"/>
                    <w:rPr>
                      <w:rFonts w:ascii="Tahoma" w:eastAsia="Times New Roman" w:hAnsi="Tahoma" w:cs="Tahoma"/>
                      <w:color w:val="231F20"/>
                    </w:rPr>
                  </w:pPr>
                  <w:r w:rsidRPr="006974D7">
                    <w:rPr>
                      <w:rFonts w:ascii="Tahoma" w:eastAsia="Times New Roman" w:hAnsi="Tahoma" w:cs="Tahoma"/>
                      <w:color w:val="231F20"/>
                    </w:rPr>
                    <w:t>June, 2016</w:t>
                  </w:r>
                </w:p>
              </w:tc>
              <w:tc>
                <w:tcPr>
                  <w:tcW w:w="1954" w:type="dxa"/>
                </w:tcPr>
                <w:p w:rsidR="009A3BEE" w:rsidRPr="006974D7" w:rsidRDefault="009A3BEE" w:rsidP="009A3BEE">
                  <w:pPr>
                    <w:spacing w:after="0" w:line="240" w:lineRule="auto"/>
                    <w:rPr>
                      <w:rFonts w:ascii="Tahoma" w:eastAsia="Times New Roman" w:hAnsi="Tahoma" w:cs="Tahoma"/>
                      <w:color w:val="231F20"/>
                    </w:rPr>
                  </w:pPr>
                  <w:r w:rsidRPr="006974D7">
                    <w:rPr>
                      <w:rFonts w:ascii="Tahoma" w:eastAsia="Times New Roman" w:hAnsi="Tahoma" w:cs="Tahoma"/>
                      <w:color w:val="231F20"/>
                    </w:rPr>
                    <w:t>Completed</w:t>
                  </w:r>
                </w:p>
              </w:tc>
            </w:tr>
            <w:tr w:rsidR="009A3BEE" w:rsidRPr="006974D7" w:rsidTr="009A3BEE">
              <w:trPr>
                <w:trHeight w:val="394"/>
              </w:trPr>
              <w:tc>
                <w:tcPr>
                  <w:tcW w:w="3705" w:type="dxa"/>
                </w:tcPr>
                <w:p w:rsidR="009A3BEE" w:rsidRPr="006974D7" w:rsidRDefault="009A3BEE" w:rsidP="009A3BEE">
                  <w:pPr>
                    <w:spacing w:after="0"/>
                    <w:rPr>
                      <w:rFonts w:ascii="Tahoma" w:eastAsia="Times New Roman" w:hAnsi="Tahoma" w:cs="Tahoma"/>
                    </w:rPr>
                  </w:pPr>
                  <w:r w:rsidRPr="006974D7">
                    <w:rPr>
                      <w:rFonts w:ascii="Tahoma" w:eastAsia="Times New Roman" w:hAnsi="Tahoma" w:cs="Tahoma"/>
                    </w:rPr>
                    <w:t>The completion and agreement around key project papers.</w:t>
                  </w:r>
                </w:p>
              </w:tc>
              <w:tc>
                <w:tcPr>
                  <w:tcW w:w="1954" w:type="dxa"/>
                </w:tcPr>
                <w:p w:rsidR="009A3BEE" w:rsidRPr="006974D7" w:rsidRDefault="009A3BEE" w:rsidP="009A3BEE">
                  <w:pPr>
                    <w:spacing w:after="0" w:line="240" w:lineRule="auto"/>
                    <w:rPr>
                      <w:rFonts w:ascii="Tahoma" w:eastAsia="Times New Roman" w:hAnsi="Tahoma" w:cs="Tahoma"/>
                      <w:color w:val="231F20"/>
                    </w:rPr>
                  </w:pPr>
                  <w:r w:rsidRPr="006974D7">
                    <w:rPr>
                      <w:rFonts w:ascii="Tahoma" w:eastAsia="Times New Roman" w:hAnsi="Tahoma" w:cs="Tahoma"/>
                      <w:color w:val="231F20"/>
                    </w:rPr>
                    <w:t>October, 2016</w:t>
                  </w:r>
                </w:p>
              </w:tc>
              <w:tc>
                <w:tcPr>
                  <w:tcW w:w="1954" w:type="dxa"/>
                </w:tcPr>
                <w:p w:rsidR="009A3BEE" w:rsidRPr="006974D7" w:rsidRDefault="009A3BEE" w:rsidP="009A3BEE">
                  <w:pPr>
                    <w:spacing w:after="0" w:line="240" w:lineRule="auto"/>
                    <w:rPr>
                      <w:rFonts w:ascii="Tahoma" w:eastAsia="Times New Roman" w:hAnsi="Tahoma" w:cs="Tahoma"/>
                      <w:color w:val="231F20"/>
                    </w:rPr>
                  </w:pPr>
                  <w:r w:rsidRPr="006974D7">
                    <w:rPr>
                      <w:rFonts w:ascii="Tahoma" w:eastAsia="Times New Roman" w:hAnsi="Tahoma" w:cs="Tahoma"/>
                      <w:color w:val="231F20"/>
                    </w:rPr>
                    <w:t>Completed</w:t>
                  </w:r>
                </w:p>
              </w:tc>
            </w:tr>
            <w:tr w:rsidR="009A3BEE" w:rsidRPr="006974D7" w:rsidTr="009A3BEE">
              <w:trPr>
                <w:trHeight w:val="574"/>
              </w:trPr>
              <w:tc>
                <w:tcPr>
                  <w:tcW w:w="3705" w:type="dxa"/>
                  <w:vMerge w:val="restart"/>
                </w:tcPr>
                <w:p w:rsidR="009A3BEE" w:rsidRPr="006974D7" w:rsidRDefault="009A3BEE" w:rsidP="009A3BEE">
                  <w:pPr>
                    <w:rPr>
                      <w:rFonts w:ascii="Tahoma" w:eastAsia="Times New Roman" w:hAnsi="Tahoma" w:cs="Tahoma"/>
                    </w:rPr>
                  </w:pPr>
                  <w:r w:rsidRPr="006974D7">
                    <w:rPr>
                      <w:rFonts w:ascii="Tahoma" w:eastAsia="Times New Roman" w:hAnsi="Tahoma" w:cs="Tahoma"/>
                    </w:rPr>
                    <w:t>Market Position Statement  &amp; analysis of population needs assessment:</w:t>
                  </w:r>
                </w:p>
                <w:p w:rsidR="009A3BEE" w:rsidRPr="006974D7" w:rsidRDefault="009A3BEE" w:rsidP="009A3BEE">
                  <w:pPr>
                    <w:rPr>
                      <w:rFonts w:ascii="Tahoma" w:eastAsia="Times New Roman" w:hAnsi="Tahoma" w:cs="Tahoma"/>
                    </w:rPr>
                  </w:pPr>
                  <w:r w:rsidRPr="006974D7">
                    <w:rPr>
                      <w:rFonts w:ascii="Tahoma" w:eastAsia="Times New Roman" w:hAnsi="Tahoma" w:cs="Tahoma"/>
                    </w:rPr>
                    <w:t>Benchmarking LD service data - benchmark number of providers and beds against national picture</w:t>
                  </w:r>
                </w:p>
                <w:p w:rsidR="009A3BEE" w:rsidRPr="006974D7" w:rsidRDefault="009A3BEE" w:rsidP="009A3BEE">
                  <w:pPr>
                    <w:rPr>
                      <w:rFonts w:ascii="Tahoma" w:eastAsia="Times New Roman" w:hAnsi="Tahoma" w:cs="Tahoma"/>
                    </w:rPr>
                  </w:pPr>
                </w:p>
                <w:p w:rsidR="009A3BEE" w:rsidRPr="006974D7" w:rsidRDefault="009A3BEE" w:rsidP="009A3BEE">
                  <w:pPr>
                    <w:rPr>
                      <w:rFonts w:ascii="Tahoma" w:eastAsia="Times New Roman" w:hAnsi="Tahoma" w:cs="Tahoma"/>
                    </w:rPr>
                  </w:pPr>
                  <w:r w:rsidRPr="006974D7">
                    <w:rPr>
                      <w:rFonts w:ascii="Tahoma" w:eastAsia="Times New Roman" w:hAnsi="Tahoma" w:cs="Tahoma"/>
                    </w:rPr>
                    <w:t xml:space="preserve">Review local CHC / commissioning practice and expenditure </w:t>
                  </w:r>
                </w:p>
              </w:tc>
              <w:tc>
                <w:tcPr>
                  <w:tcW w:w="1954" w:type="dxa"/>
                </w:tcPr>
                <w:p w:rsidR="009A3BEE" w:rsidRPr="006974D7" w:rsidRDefault="009A3BEE" w:rsidP="009A3BEE">
                  <w:pPr>
                    <w:rPr>
                      <w:rFonts w:ascii="Tahoma" w:eastAsia="Times New Roman" w:hAnsi="Tahoma" w:cs="Tahoma"/>
                    </w:rPr>
                  </w:pPr>
                  <w:r w:rsidRPr="006974D7">
                    <w:rPr>
                      <w:rFonts w:ascii="Tahoma" w:eastAsia="Times New Roman" w:hAnsi="Tahoma" w:cs="Tahoma"/>
                    </w:rPr>
                    <w:t>June,  2017</w:t>
                  </w:r>
                </w:p>
              </w:tc>
              <w:tc>
                <w:tcPr>
                  <w:tcW w:w="1954" w:type="dxa"/>
                </w:tcPr>
                <w:p w:rsidR="009A3BEE" w:rsidRPr="006974D7" w:rsidRDefault="00B00644" w:rsidP="009A3BEE">
                  <w:pPr>
                    <w:rPr>
                      <w:rFonts w:ascii="Tahoma" w:eastAsia="Times New Roman" w:hAnsi="Tahoma" w:cs="Tahoma"/>
                    </w:rPr>
                  </w:pPr>
                  <w:r w:rsidRPr="006974D7">
                    <w:rPr>
                      <w:rFonts w:ascii="Tahoma" w:eastAsia="Times New Roman" w:hAnsi="Tahoma" w:cs="Tahoma"/>
                    </w:rPr>
                    <w:t>In progress</w:t>
                  </w:r>
                </w:p>
              </w:tc>
            </w:tr>
            <w:tr w:rsidR="009A3BEE" w:rsidRPr="006974D7" w:rsidTr="009A3BEE">
              <w:trPr>
                <w:trHeight w:val="1777"/>
              </w:trPr>
              <w:tc>
                <w:tcPr>
                  <w:tcW w:w="3705" w:type="dxa"/>
                  <w:vMerge/>
                </w:tcPr>
                <w:p w:rsidR="009A3BEE" w:rsidRPr="006974D7" w:rsidRDefault="009A3BEE" w:rsidP="009A3BEE">
                  <w:pPr>
                    <w:rPr>
                      <w:rFonts w:ascii="Tahoma" w:eastAsia="Times New Roman" w:hAnsi="Tahoma" w:cs="Tahoma"/>
                    </w:rPr>
                  </w:pPr>
                </w:p>
              </w:tc>
              <w:tc>
                <w:tcPr>
                  <w:tcW w:w="1954" w:type="dxa"/>
                </w:tcPr>
                <w:p w:rsidR="009A3BEE" w:rsidRPr="006974D7" w:rsidRDefault="009A3BEE" w:rsidP="009A3BEE">
                  <w:pPr>
                    <w:rPr>
                      <w:rFonts w:ascii="Tahoma" w:eastAsia="Times New Roman" w:hAnsi="Tahoma" w:cs="Tahoma"/>
                    </w:rPr>
                  </w:pPr>
                  <w:r w:rsidRPr="006974D7">
                    <w:rPr>
                      <w:rFonts w:ascii="Tahoma" w:eastAsia="Times New Roman" w:hAnsi="Tahoma" w:cs="Tahoma"/>
                    </w:rPr>
                    <w:t>July, 2017 and annual thereafter</w:t>
                  </w:r>
                </w:p>
                <w:p w:rsidR="009A3BEE" w:rsidRPr="006974D7" w:rsidRDefault="009A3BEE" w:rsidP="009A3BEE">
                  <w:pPr>
                    <w:rPr>
                      <w:rFonts w:ascii="Tahoma" w:eastAsia="Times New Roman" w:hAnsi="Tahoma" w:cs="Tahoma"/>
                    </w:rPr>
                  </w:pPr>
                </w:p>
              </w:tc>
              <w:tc>
                <w:tcPr>
                  <w:tcW w:w="1954" w:type="dxa"/>
                </w:tcPr>
                <w:p w:rsidR="009A3BEE" w:rsidRPr="006974D7" w:rsidRDefault="009A3BEE" w:rsidP="009A3BEE">
                  <w:pPr>
                    <w:rPr>
                      <w:rFonts w:ascii="Tahoma" w:eastAsia="Times New Roman" w:hAnsi="Tahoma" w:cs="Tahoma"/>
                    </w:rPr>
                  </w:pPr>
                </w:p>
              </w:tc>
            </w:tr>
            <w:tr w:rsidR="009A3BEE" w:rsidRPr="006974D7" w:rsidTr="009A3BEE">
              <w:trPr>
                <w:trHeight w:val="574"/>
              </w:trPr>
              <w:tc>
                <w:tcPr>
                  <w:tcW w:w="3705" w:type="dxa"/>
                  <w:vMerge/>
                </w:tcPr>
                <w:p w:rsidR="009A3BEE" w:rsidRPr="006974D7" w:rsidRDefault="009A3BEE" w:rsidP="009A3BEE">
                  <w:pPr>
                    <w:rPr>
                      <w:rFonts w:ascii="Tahoma" w:eastAsia="Times New Roman" w:hAnsi="Tahoma" w:cs="Tahoma"/>
                    </w:rPr>
                  </w:pPr>
                </w:p>
              </w:tc>
              <w:tc>
                <w:tcPr>
                  <w:tcW w:w="1954" w:type="dxa"/>
                </w:tcPr>
                <w:p w:rsidR="009A3BEE" w:rsidRPr="006974D7" w:rsidRDefault="009A3BEE" w:rsidP="009A3BEE">
                  <w:pPr>
                    <w:rPr>
                      <w:rFonts w:ascii="Tahoma" w:eastAsia="Times New Roman" w:hAnsi="Tahoma" w:cs="Tahoma"/>
                    </w:rPr>
                  </w:pPr>
                  <w:r w:rsidRPr="006974D7">
                    <w:rPr>
                      <w:rFonts w:ascii="Tahoma" w:eastAsia="Times New Roman" w:hAnsi="Tahoma" w:cs="Tahoma"/>
                    </w:rPr>
                    <w:t>August,  2017</w:t>
                  </w:r>
                </w:p>
              </w:tc>
              <w:tc>
                <w:tcPr>
                  <w:tcW w:w="1954" w:type="dxa"/>
                </w:tcPr>
                <w:p w:rsidR="009A3BEE" w:rsidRPr="006974D7" w:rsidRDefault="009A3BEE" w:rsidP="009A3BEE">
                  <w:pPr>
                    <w:rPr>
                      <w:rFonts w:ascii="Tahoma" w:eastAsia="Times New Roman" w:hAnsi="Tahoma" w:cs="Tahoma"/>
                    </w:rPr>
                  </w:pPr>
                </w:p>
              </w:tc>
            </w:tr>
            <w:tr w:rsidR="009A3BEE" w:rsidRPr="006974D7" w:rsidTr="009A3BEE">
              <w:trPr>
                <w:trHeight w:val="574"/>
              </w:trPr>
              <w:tc>
                <w:tcPr>
                  <w:tcW w:w="3705" w:type="dxa"/>
                </w:tcPr>
                <w:p w:rsidR="009A3BEE" w:rsidRPr="006974D7" w:rsidRDefault="009A3BEE" w:rsidP="009A3BEE">
                  <w:pPr>
                    <w:spacing w:after="0" w:line="240" w:lineRule="auto"/>
                    <w:rPr>
                      <w:rFonts w:ascii="Tahoma" w:eastAsia="Times New Roman" w:hAnsi="Tahoma" w:cs="Tahoma"/>
                    </w:rPr>
                  </w:pPr>
                  <w:r w:rsidRPr="006974D7">
                    <w:rPr>
                      <w:rFonts w:ascii="Tahoma" w:eastAsia="Times New Roman" w:hAnsi="Tahoma" w:cs="Tahoma"/>
                    </w:rPr>
                    <w:t>Review the current Learning Disability model of service delivery</w:t>
                  </w:r>
                </w:p>
              </w:tc>
              <w:tc>
                <w:tcPr>
                  <w:tcW w:w="1954" w:type="dxa"/>
                </w:tcPr>
                <w:p w:rsidR="009A3BEE" w:rsidRPr="006974D7" w:rsidRDefault="009A3BEE" w:rsidP="009A3BEE">
                  <w:pPr>
                    <w:spacing w:after="0" w:line="240" w:lineRule="auto"/>
                    <w:rPr>
                      <w:rFonts w:ascii="Tahoma" w:eastAsia="Times New Roman" w:hAnsi="Tahoma" w:cs="Tahoma"/>
                    </w:rPr>
                  </w:pPr>
                  <w:r w:rsidRPr="006974D7">
                    <w:rPr>
                      <w:rFonts w:ascii="Tahoma" w:eastAsia="Times New Roman" w:hAnsi="Tahoma" w:cs="Tahoma"/>
                    </w:rPr>
                    <w:t>September, 2017</w:t>
                  </w:r>
                </w:p>
              </w:tc>
              <w:tc>
                <w:tcPr>
                  <w:tcW w:w="1954" w:type="dxa"/>
                </w:tcPr>
                <w:p w:rsidR="009A3BEE" w:rsidRPr="006974D7" w:rsidRDefault="009A3BEE" w:rsidP="009A3BEE">
                  <w:pPr>
                    <w:spacing w:after="0" w:line="240" w:lineRule="auto"/>
                    <w:rPr>
                      <w:rFonts w:ascii="Tahoma" w:eastAsia="Times New Roman" w:hAnsi="Tahoma" w:cs="Tahoma"/>
                    </w:rPr>
                  </w:pPr>
                </w:p>
              </w:tc>
            </w:tr>
            <w:tr w:rsidR="009A3BEE" w:rsidRPr="006974D7" w:rsidTr="009A3BEE">
              <w:trPr>
                <w:trHeight w:val="574"/>
              </w:trPr>
              <w:tc>
                <w:tcPr>
                  <w:tcW w:w="3705" w:type="dxa"/>
                </w:tcPr>
                <w:p w:rsidR="009A3BEE" w:rsidRPr="006974D7" w:rsidRDefault="009A3BEE" w:rsidP="009A3BEE">
                  <w:pPr>
                    <w:spacing w:after="0" w:line="240" w:lineRule="auto"/>
                    <w:rPr>
                      <w:rFonts w:ascii="Tahoma" w:eastAsia="Times New Roman" w:hAnsi="Tahoma" w:cs="Tahoma"/>
                    </w:rPr>
                  </w:pPr>
                  <w:r w:rsidRPr="006974D7">
                    <w:rPr>
                      <w:rFonts w:ascii="Tahoma" w:eastAsia="Times New Roman" w:hAnsi="Tahoma" w:cs="Tahoma"/>
                    </w:rPr>
                    <w:t>Engagement with Staff Stakeholders</w:t>
                  </w:r>
                </w:p>
              </w:tc>
              <w:tc>
                <w:tcPr>
                  <w:tcW w:w="1954" w:type="dxa"/>
                </w:tcPr>
                <w:p w:rsidR="009A3BEE" w:rsidRPr="006974D7" w:rsidRDefault="009A3BEE" w:rsidP="009A3BEE">
                  <w:pPr>
                    <w:spacing w:after="0" w:line="240" w:lineRule="auto"/>
                    <w:rPr>
                      <w:rFonts w:ascii="Tahoma" w:eastAsia="Times New Roman" w:hAnsi="Tahoma" w:cs="Tahoma"/>
                    </w:rPr>
                  </w:pPr>
                  <w:r w:rsidRPr="006974D7">
                    <w:rPr>
                      <w:rFonts w:ascii="Tahoma" w:eastAsia="Times New Roman" w:hAnsi="Tahoma" w:cs="Tahoma"/>
                    </w:rPr>
                    <w:t>January, 2018 &amp; ongoing</w:t>
                  </w:r>
                </w:p>
              </w:tc>
              <w:tc>
                <w:tcPr>
                  <w:tcW w:w="1954" w:type="dxa"/>
                </w:tcPr>
                <w:p w:rsidR="009A3BEE" w:rsidRPr="006974D7" w:rsidRDefault="00153A53" w:rsidP="009A3BEE">
                  <w:pPr>
                    <w:spacing w:after="0" w:line="240" w:lineRule="auto"/>
                    <w:rPr>
                      <w:rFonts w:ascii="Tahoma" w:eastAsia="Times New Roman" w:hAnsi="Tahoma" w:cs="Tahoma"/>
                    </w:rPr>
                  </w:pPr>
                  <w:r>
                    <w:rPr>
                      <w:rFonts w:ascii="Tahoma" w:eastAsia="Times New Roman" w:hAnsi="Tahoma" w:cs="Tahoma"/>
                    </w:rPr>
                    <w:t>Workshop planned 19</w:t>
                  </w:r>
                  <w:r w:rsidRPr="00153A53">
                    <w:rPr>
                      <w:rFonts w:ascii="Tahoma" w:eastAsia="Times New Roman" w:hAnsi="Tahoma" w:cs="Tahoma"/>
                      <w:vertAlign w:val="superscript"/>
                    </w:rPr>
                    <w:t>th</w:t>
                  </w:r>
                  <w:r>
                    <w:rPr>
                      <w:rFonts w:ascii="Tahoma" w:eastAsia="Times New Roman" w:hAnsi="Tahoma" w:cs="Tahoma"/>
                    </w:rPr>
                    <w:t xml:space="preserve"> October</w:t>
                  </w:r>
                </w:p>
              </w:tc>
            </w:tr>
            <w:tr w:rsidR="009A3BEE" w:rsidRPr="006974D7" w:rsidTr="009A3BEE">
              <w:trPr>
                <w:trHeight w:val="574"/>
              </w:trPr>
              <w:tc>
                <w:tcPr>
                  <w:tcW w:w="3705" w:type="dxa"/>
                </w:tcPr>
                <w:p w:rsidR="009A3BEE" w:rsidRPr="006974D7" w:rsidRDefault="009A3BEE" w:rsidP="009A3BEE">
                  <w:pPr>
                    <w:spacing w:after="0" w:line="240" w:lineRule="auto"/>
                    <w:rPr>
                      <w:rFonts w:ascii="Tahoma" w:eastAsia="Times New Roman" w:hAnsi="Tahoma" w:cs="Tahoma"/>
                    </w:rPr>
                  </w:pPr>
                  <w:r w:rsidRPr="006974D7">
                    <w:rPr>
                      <w:rFonts w:ascii="Tahoma" w:eastAsia="Times New Roman" w:hAnsi="Tahoma" w:cs="Tahoma"/>
                    </w:rPr>
                    <w:t xml:space="preserve">Development of Options Paper/Papers for Consultation  </w:t>
                  </w:r>
                </w:p>
                <w:p w:rsidR="009A3BEE" w:rsidRPr="006974D7" w:rsidRDefault="009A3BEE" w:rsidP="009A3BEE">
                  <w:pPr>
                    <w:spacing w:after="0" w:line="240" w:lineRule="auto"/>
                    <w:rPr>
                      <w:rFonts w:ascii="Tahoma" w:eastAsia="Times New Roman" w:hAnsi="Tahoma" w:cs="Tahoma"/>
                      <w:b/>
                    </w:rPr>
                  </w:pPr>
                </w:p>
              </w:tc>
              <w:tc>
                <w:tcPr>
                  <w:tcW w:w="1954" w:type="dxa"/>
                </w:tcPr>
                <w:p w:rsidR="009A3BEE" w:rsidRPr="006974D7" w:rsidRDefault="009A3BEE" w:rsidP="009A3BEE">
                  <w:pPr>
                    <w:spacing w:after="0" w:line="240" w:lineRule="auto"/>
                    <w:rPr>
                      <w:rFonts w:ascii="Tahoma" w:eastAsia="Times New Roman" w:hAnsi="Tahoma" w:cs="Tahoma"/>
                    </w:rPr>
                  </w:pPr>
                  <w:r w:rsidRPr="006974D7">
                    <w:rPr>
                      <w:rFonts w:ascii="Tahoma" w:eastAsia="Times New Roman" w:hAnsi="Tahoma" w:cs="Tahoma"/>
                    </w:rPr>
                    <w:t>February, 2018</w:t>
                  </w:r>
                </w:p>
              </w:tc>
              <w:tc>
                <w:tcPr>
                  <w:tcW w:w="1954" w:type="dxa"/>
                </w:tcPr>
                <w:p w:rsidR="009A3BEE" w:rsidRPr="006974D7" w:rsidRDefault="009A3BEE" w:rsidP="009A3BEE">
                  <w:pPr>
                    <w:spacing w:after="0" w:line="240" w:lineRule="auto"/>
                    <w:rPr>
                      <w:rFonts w:ascii="Tahoma" w:eastAsia="Times New Roman" w:hAnsi="Tahoma" w:cs="Tahoma"/>
                    </w:rPr>
                  </w:pPr>
                </w:p>
              </w:tc>
            </w:tr>
            <w:tr w:rsidR="009A3BEE" w:rsidRPr="006974D7" w:rsidTr="009A3BEE">
              <w:trPr>
                <w:trHeight w:val="574"/>
              </w:trPr>
              <w:tc>
                <w:tcPr>
                  <w:tcW w:w="3705" w:type="dxa"/>
                </w:tcPr>
                <w:p w:rsidR="009A3BEE" w:rsidRPr="006974D7" w:rsidRDefault="009A3BEE" w:rsidP="009A3BEE">
                  <w:pPr>
                    <w:rPr>
                      <w:rFonts w:ascii="Tahoma" w:eastAsia="Times New Roman" w:hAnsi="Tahoma" w:cs="Tahoma"/>
                    </w:rPr>
                  </w:pPr>
                  <w:r w:rsidRPr="006974D7">
                    <w:rPr>
                      <w:rFonts w:ascii="Tahoma" w:eastAsia="Times New Roman" w:hAnsi="Tahoma" w:cs="Tahoma"/>
                    </w:rPr>
                    <w:t>Consultation with Staff/Stakeholders</w:t>
                  </w:r>
                </w:p>
              </w:tc>
              <w:tc>
                <w:tcPr>
                  <w:tcW w:w="1954" w:type="dxa"/>
                </w:tcPr>
                <w:p w:rsidR="009A3BEE" w:rsidRPr="006974D7" w:rsidRDefault="009A3BEE" w:rsidP="009A3BEE">
                  <w:pPr>
                    <w:rPr>
                      <w:rFonts w:ascii="Tahoma" w:eastAsia="Times New Roman" w:hAnsi="Tahoma" w:cs="Tahoma"/>
                    </w:rPr>
                  </w:pPr>
                  <w:r w:rsidRPr="006974D7">
                    <w:rPr>
                      <w:rFonts w:ascii="Tahoma" w:eastAsia="Times New Roman" w:hAnsi="Tahoma" w:cs="Tahoma"/>
                    </w:rPr>
                    <w:t>September, 2018</w:t>
                  </w:r>
                </w:p>
              </w:tc>
              <w:tc>
                <w:tcPr>
                  <w:tcW w:w="1954" w:type="dxa"/>
                </w:tcPr>
                <w:p w:rsidR="009A3BEE" w:rsidRPr="006974D7" w:rsidRDefault="009A3BEE" w:rsidP="009A3BEE">
                  <w:pPr>
                    <w:rPr>
                      <w:rFonts w:ascii="Tahoma" w:eastAsia="Times New Roman" w:hAnsi="Tahoma" w:cs="Tahoma"/>
                    </w:rPr>
                  </w:pPr>
                </w:p>
              </w:tc>
            </w:tr>
            <w:tr w:rsidR="009A3BEE" w:rsidRPr="006974D7" w:rsidTr="009A3BEE">
              <w:trPr>
                <w:trHeight w:val="574"/>
              </w:trPr>
              <w:tc>
                <w:tcPr>
                  <w:tcW w:w="3705" w:type="dxa"/>
                </w:tcPr>
                <w:p w:rsidR="009A3BEE" w:rsidRPr="006974D7" w:rsidRDefault="009A3BEE" w:rsidP="009A3BEE">
                  <w:pPr>
                    <w:spacing w:after="0" w:line="240" w:lineRule="auto"/>
                    <w:rPr>
                      <w:rFonts w:ascii="Tahoma" w:eastAsia="Times New Roman" w:hAnsi="Tahoma" w:cs="Tahoma"/>
                    </w:rPr>
                  </w:pPr>
                  <w:r w:rsidRPr="006974D7">
                    <w:rPr>
                      <w:rFonts w:ascii="Tahoma" w:eastAsia="Times New Roman" w:hAnsi="Tahoma" w:cs="Tahoma"/>
                    </w:rPr>
                    <w:t>Implementation of  proposed future service model</w:t>
                  </w:r>
                </w:p>
              </w:tc>
              <w:tc>
                <w:tcPr>
                  <w:tcW w:w="1954" w:type="dxa"/>
                </w:tcPr>
                <w:p w:rsidR="009A3BEE" w:rsidRPr="006974D7" w:rsidRDefault="009A3BEE" w:rsidP="009A3BEE">
                  <w:pPr>
                    <w:spacing w:after="0" w:line="240" w:lineRule="auto"/>
                    <w:rPr>
                      <w:rFonts w:ascii="Tahoma" w:eastAsia="Times New Roman" w:hAnsi="Tahoma" w:cs="Tahoma"/>
                    </w:rPr>
                  </w:pPr>
                </w:p>
              </w:tc>
              <w:tc>
                <w:tcPr>
                  <w:tcW w:w="1954" w:type="dxa"/>
                </w:tcPr>
                <w:p w:rsidR="009A3BEE" w:rsidRPr="006974D7" w:rsidRDefault="009A3BEE" w:rsidP="009A3BEE">
                  <w:pPr>
                    <w:spacing w:after="0" w:line="240" w:lineRule="auto"/>
                    <w:rPr>
                      <w:rFonts w:ascii="Tahoma" w:eastAsia="Times New Roman" w:hAnsi="Tahoma" w:cs="Tahoma"/>
                    </w:rPr>
                  </w:pPr>
                </w:p>
              </w:tc>
            </w:tr>
          </w:tbl>
          <w:p w:rsidR="009A3BEE" w:rsidRPr="006974D7" w:rsidRDefault="009A3BEE" w:rsidP="00722777">
            <w:pPr>
              <w:pStyle w:val="Default"/>
              <w:spacing w:after="142"/>
              <w:rPr>
                <w:rFonts w:ascii="Tahoma" w:hAnsi="Tahoma" w:cs="Tahoma"/>
                <w:color w:val="808080" w:themeColor="background1" w:themeShade="80"/>
                <w:sz w:val="22"/>
                <w:szCs w:val="22"/>
              </w:rPr>
            </w:pPr>
          </w:p>
          <w:p w:rsidR="00722777" w:rsidRPr="006974D7" w:rsidRDefault="00722777" w:rsidP="00524893">
            <w:pPr>
              <w:tabs>
                <w:tab w:val="left" w:pos="2280"/>
              </w:tabs>
              <w:rPr>
                <w:rFonts w:ascii="Tahoma" w:hAnsi="Tahoma" w:cs="Tahoma"/>
              </w:rPr>
            </w:pPr>
          </w:p>
        </w:tc>
      </w:tr>
      <w:tr w:rsidR="00722777" w:rsidRPr="00722777" w:rsidTr="00156508">
        <w:tc>
          <w:tcPr>
            <w:tcW w:w="4395" w:type="dxa"/>
            <w:shd w:val="clear" w:color="auto" w:fill="DEEAF6" w:themeFill="accent1" w:themeFillTint="33"/>
          </w:tcPr>
          <w:p w:rsidR="00722777" w:rsidRPr="00BE47ED" w:rsidRDefault="00722777" w:rsidP="00524893">
            <w:pPr>
              <w:tabs>
                <w:tab w:val="left" w:pos="2280"/>
              </w:tabs>
              <w:rPr>
                <w:rFonts w:ascii="Tahoma" w:hAnsi="Tahoma" w:cs="Tahoma"/>
              </w:rPr>
            </w:pPr>
            <w:r w:rsidRPr="00BE47ED">
              <w:rPr>
                <w:rFonts w:ascii="Tahoma" w:hAnsi="Tahoma" w:cs="Tahoma"/>
                <w:bCs/>
              </w:rPr>
              <w:t>Milestones achieved/Outputs (deliverables) completed in last period</w:t>
            </w:r>
          </w:p>
        </w:tc>
        <w:tc>
          <w:tcPr>
            <w:tcW w:w="5811" w:type="dxa"/>
          </w:tcPr>
          <w:p w:rsidR="00153A53" w:rsidRDefault="00153A53" w:rsidP="00524893">
            <w:pPr>
              <w:tabs>
                <w:tab w:val="left" w:pos="2280"/>
              </w:tabs>
              <w:rPr>
                <w:rFonts w:ascii="Tahoma" w:hAnsi="Tahoma" w:cs="Tahoma"/>
                <w:color w:val="000000" w:themeColor="text1"/>
              </w:rPr>
            </w:pPr>
            <w:r>
              <w:rPr>
                <w:rFonts w:ascii="Tahoma" w:hAnsi="Tahoma" w:cs="Tahoma"/>
                <w:color w:val="000000" w:themeColor="text1"/>
              </w:rPr>
              <w:t>Feeding into MPS data</w:t>
            </w:r>
          </w:p>
          <w:p w:rsidR="00153A53" w:rsidRDefault="00153A53" w:rsidP="00524893">
            <w:pPr>
              <w:tabs>
                <w:tab w:val="left" w:pos="2280"/>
              </w:tabs>
              <w:rPr>
                <w:rFonts w:ascii="Tahoma" w:hAnsi="Tahoma" w:cs="Tahoma"/>
                <w:color w:val="000000" w:themeColor="text1"/>
              </w:rPr>
            </w:pPr>
            <w:r>
              <w:rPr>
                <w:rFonts w:ascii="Tahoma" w:hAnsi="Tahoma" w:cs="Tahoma"/>
                <w:color w:val="000000" w:themeColor="text1"/>
              </w:rPr>
              <w:t>Session with WG on LD transformation priorities</w:t>
            </w:r>
          </w:p>
          <w:p w:rsidR="00153A53" w:rsidRDefault="00E532EE" w:rsidP="00524893">
            <w:pPr>
              <w:tabs>
                <w:tab w:val="left" w:pos="2280"/>
              </w:tabs>
              <w:rPr>
                <w:rFonts w:ascii="Tahoma" w:hAnsi="Tahoma" w:cs="Tahoma"/>
                <w:color w:val="000000" w:themeColor="text1"/>
              </w:rPr>
            </w:pPr>
            <w:r>
              <w:rPr>
                <w:rFonts w:ascii="Tahoma" w:hAnsi="Tahoma" w:cs="Tahoma"/>
                <w:color w:val="000000" w:themeColor="text1"/>
              </w:rPr>
              <w:t xml:space="preserve">Delivery of </w:t>
            </w:r>
            <w:r w:rsidR="00B00644" w:rsidRPr="006974D7">
              <w:rPr>
                <w:rFonts w:ascii="Tahoma" w:hAnsi="Tahoma" w:cs="Tahoma"/>
                <w:color w:val="000000" w:themeColor="text1"/>
              </w:rPr>
              <w:t xml:space="preserve">LD related ICF projects </w:t>
            </w:r>
          </w:p>
          <w:p w:rsidR="00153A53" w:rsidRDefault="00153A53" w:rsidP="00524893">
            <w:pPr>
              <w:tabs>
                <w:tab w:val="left" w:pos="2280"/>
              </w:tabs>
              <w:rPr>
                <w:rFonts w:ascii="Tahoma" w:hAnsi="Tahoma" w:cs="Tahoma"/>
                <w:color w:val="000000" w:themeColor="text1"/>
              </w:rPr>
            </w:pPr>
            <w:r>
              <w:rPr>
                <w:rFonts w:ascii="Tahoma" w:hAnsi="Tahoma" w:cs="Tahoma"/>
                <w:color w:val="000000" w:themeColor="text1"/>
              </w:rPr>
              <w:t>Monitoring of LD related ICF projects</w:t>
            </w:r>
          </w:p>
          <w:p w:rsidR="00B00644" w:rsidRPr="006974D7" w:rsidRDefault="00B00644" w:rsidP="00E532EE">
            <w:pPr>
              <w:tabs>
                <w:tab w:val="left" w:pos="2280"/>
              </w:tabs>
              <w:rPr>
                <w:rFonts w:ascii="Tahoma" w:hAnsi="Tahoma" w:cs="Tahoma"/>
                <w:color w:val="000000" w:themeColor="text1"/>
              </w:rPr>
            </w:pPr>
          </w:p>
        </w:tc>
      </w:tr>
      <w:tr w:rsidR="00722777" w:rsidRPr="00722777" w:rsidTr="00156508">
        <w:tc>
          <w:tcPr>
            <w:tcW w:w="4395" w:type="dxa"/>
            <w:shd w:val="clear" w:color="auto" w:fill="DEEAF6" w:themeFill="accent1" w:themeFillTint="33"/>
          </w:tcPr>
          <w:p w:rsidR="00722777" w:rsidRPr="00BE47ED" w:rsidRDefault="00722777" w:rsidP="00524893">
            <w:pPr>
              <w:tabs>
                <w:tab w:val="left" w:pos="2280"/>
              </w:tabs>
              <w:rPr>
                <w:rFonts w:ascii="Tahoma" w:hAnsi="Tahoma" w:cs="Tahoma"/>
                <w:bCs/>
              </w:rPr>
            </w:pPr>
            <w:r w:rsidRPr="00BE47ED">
              <w:rPr>
                <w:rFonts w:ascii="Tahoma" w:hAnsi="Tahoma" w:cs="Tahoma"/>
                <w:bCs/>
              </w:rPr>
              <w:t>Shortfalls/Non-completions in last period</w:t>
            </w:r>
          </w:p>
        </w:tc>
        <w:tc>
          <w:tcPr>
            <w:tcW w:w="5811" w:type="dxa"/>
          </w:tcPr>
          <w:p w:rsidR="0059231B" w:rsidRPr="00722777" w:rsidRDefault="0059231B" w:rsidP="00153A53">
            <w:pPr>
              <w:rPr>
                <w:rFonts w:ascii="Tahoma" w:hAnsi="Tahoma" w:cs="Tahoma"/>
                <w:color w:val="808080" w:themeColor="background1" w:themeShade="80"/>
              </w:rPr>
            </w:pPr>
            <w:r>
              <w:rPr>
                <w:rFonts w:ascii="Tahoma" w:hAnsi="Tahoma" w:cs="Tahoma"/>
              </w:rPr>
              <w:t xml:space="preserve">The LDPG had planned </w:t>
            </w:r>
            <w:r w:rsidR="00D033CA">
              <w:rPr>
                <w:rFonts w:ascii="Tahoma" w:hAnsi="Tahoma" w:cs="Tahoma"/>
              </w:rPr>
              <w:t>a July date for an engagement event/</w:t>
            </w:r>
            <w:r>
              <w:rPr>
                <w:rFonts w:ascii="Tahoma" w:hAnsi="Tahoma" w:cs="Tahoma"/>
              </w:rPr>
              <w:t xml:space="preserve">workshop </w:t>
            </w:r>
            <w:r w:rsidR="00D033CA">
              <w:rPr>
                <w:rFonts w:ascii="Tahoma" w:hAnsi="Tahoma" w:cs="Tahoma"/>
              </w:rPr>
              <w:t>howe</w:t>
            </w:r>
            <w:r w:rsidR="00153A53">
              <w:rPr>
                <w:rFonts w:ascii="Tahoma" w:hAnsi="Tahoma" w:cs="Tahoma"/>
              </w:rPr>
              <w:t>ver this has been postponed to October 19</w:t>
            </w:r>
            <w:r w:rsidR="00153A53" w:rsidRPr="00153A53">
              <w:rPr>
                <w:rFonts w:ascii="Tahoma" w:hAnsi="Tahoma" w:cs="Tahoma"/>
                <w:vertAlign w:val="superscript"/>
              </w:rPr>
              <w:t>th</w:t>
            </w:r>
            <w:r w:rsidR="00153A53">
              <w:rPr>
                <w:rFonts w:ascii="Tahoma" w:hAnsi="Tahoma" w:cs="Tahoma"/>
              </w:rPr>
              <w:t xml:space="preserve"> 2017 </w:t>
            </w:r>
            <w:r w:rsidR="00D033CA">
              <w:rPr>
                <w:rFonts w:ascii="Tahoma" w:hAnsi="Tahoma" w:cs="Tahoma"/>
              </w:rPr>
              <w:t>in order to be able to present finalised MPS data and maximise provider representation.</w:t>
            </w:r>
          </w:p>
        </w:tc>
      </w:tr>
      <w:tr w:rsidR="00722777" w:rsidRPr="00722777" w:rsidTr="00156508">
        <w:tc>
          <w:tcPr>
            <w:tcW w:w="4395" w:type="dxa"/>
            <w:shd w:val="clear" w:color="auto" w:fill="DEEAF6" w:themeFill="accent1" w:themeFillTint="33"/>
          </w:tcPr>
          <w:p w:rsidR="00722777" w:rsidRPr="00BE47ED" w:rsidRDefault="00722777" w:rsidP="00524893">
            <w:pPr>
              <w:tabs>
                <w:tab w:val="left" w:pos="2280"/>
              </w:tabs>
              <w:rPr>
                <w:rFonts w:ascii="Tahoma" w:hAnsi="Tahoma" w:cs="Tahoma"/>
                <w:bCs/>
              </w:rPr>
            </w:pPr>
            <w:r w:rsidRPr="00BE47ED">
              <w:rPr>
                <w:rFonts w:ascii="Tahoma" w:hAnsi="Tahoma" w:cs="Tahoma"/>
                <w:bCs/>
              </w:rPr>
              <w:t>Forecast for next period</w:t>
            </w:r>
          </w:p>
        </w:tc>
        <w:tc>
          <w:tcPr>
            <w:tcW w:w="5811" w:type="dxa"/>
          </w:tcPr>
          <w:p w:rsidR="00153A53" w:rsidRPr="00153A53" w:rsidRDefault="00153A53" w:rsidP="00153A53">
            <w:pPr>
              <w:pStyle w:val="ListParagraph"/>
              <w:numPr>
                <w:ilvl w:val="0"/>
                <w:numId w:val="12"/>
              </w:numPr>
              <w:rPr>
                <w:rFonts w:ascii="Tahoma" w:hAnsi="Tahoma" w:cs="Tahoma"/>
              </w:rPr>
            </w:pPr>
            <w:r w:rsidRPr="00153A53">
              <w:rPr>
                <w:rFonts w:ascii="Tahoma" w:hAnsi="Tahoma" w:cs="Tahoma"/>
                <w:b/>
                <w:bCs/>
              </w:rPr>
              <w:t>Market Position Statement: Learning Disabilities Services – Provider Workshop 19</w:t>
            </w:r>
            <w:r w:rsidRPr="00153A53">
              <w:rPr>
                <w:rFonts w:ascii="Tahoma" w:hAnsi="Tahoma" w:cs="Tahoma"/>
                <w:b/>
                <w:bCs/>
                <w:vertAlign w:val="superscript"/>
              </w:rPr>
              <w:t>th</w:t>
            </w:r>
            <w:r w:rsidRPr="00153A53">
              <w:rPr>
                <w:rFonts w:ascii="Tahoma" w:hAnsi="Tahoma" w:cs="Tahoma"/>
                <w:b/>
                <w:bCs/>
              </w:rPr>
              <w:t xml:space="preserve"> October AM - </w:t>
            </w:r>
            <w:r w:rsidRPr="00153A53">
              <w:rPr>
                <w:rFonts w:ascii="Tahoma" w:hAnsi="Tahoma" w:cs="Tahoma"/>
              </w:rPr>
              <w:t>To engage further with providers on the findings of the Market Position Statement (MPS), to ensure we have a common understanding of the issues and identify how the relationship between commissioners and providers might be improved in the future</w:t>
            </w:r>
          </w:p>
          <w:p w:rsidR="00153A53" w:rsidRPr="00153A53" w:rsidRDefault="00153A53" w:rsidP="00153A53">
            <w:pPr>
              <w:pStyle w:val="ListParagraph"/>
              <w:numPr>
                <w:ilvl w:val="0"/>
                <w:numId w:val="12"/>
              </w:numPr>
              <w:spacing w:after="142"/>
              <w:rPr>
                <w:rFonts w:ascii="Tahoma" w:hAnsi="Tahoma" w:cs="Tahoma"/>
                <w:color w:val="808080" w:themeColor="background1" w:themeShade="80"/>
              </w:rPr>
            </w:pPr>
            <w:r w:rsidRPr="00153A53">
              <w:rPr>
                <w:rFonts w:ascii="Tahoma" w:hAnsi="Tahoma" w:cs="Tahoma"/>
                <w:b/>
                <w:bCs/>
              </w:rPr>
              <w:t xml:space="preserve">Learning Disabilities Programme Group Workshop – Setting the </w:t>
            </w:r>
            <w:r w:rsidRPr="00153A53">
              <w:rPr>
                <w:rFonts w:ascii="Tahoma" w:hAnsi="Tahoma" w:cs="Tahoma"/>
                <w:b/>
                <w:bCs/>
              </w:rPr>
              <w:lastRenderedPageBreak/>
              <w:t>Direction 19</w:t>
            </w:r>
            <w:r w:rsidRPr="00153A53">
              <w:rPr>
                <w:rFonts w:ascii="Tahoma" w:hAnsi="Tahoma" w:cs="Tahoma"/>
                <w:b/>
                <w:bCs/>
                <w:vertAlign w:val="superscript"/>
              </w:rPr>
              <w:t>th</w:t>
            </w:r>
            <w:r w:rsidRPr="00153A53">
              <w:rPr>
                <w:rFonts w:ascii="Tahoma" w:hAnsi="Tahoma" w:cs="Tahoma"/>
                <w:b/>
                <w:bCs/>
              </w:rPr>
              <w:t xml:space="preserve"> October PM -</w:t>
            </w:r>
            <w:r w:rsidRPr="00153A53">
              <w:rPr>
                <w:rFonts w:ascii="Tahoma" w:hAnsi="Tahoma" w:cs="Tahoma"/>
                <w:color w:val="000000"/>
              </w:rPr>
              <w:t>Setting the direction and agreeing key work streams and priorities</w:t>
            </w:r>
          </w:p>
        </w:tc>
      </w:tr>
      <w:tr w:rsidR="00722777" w:rsidRPr="00722777" w:rsidTr="00156508">
        <w:tc>
          <w:tcPr>
            <w:tcW w:w="4395" w:type="dxa"/>
            <w:shd w:val="clear" w:color="auto" w:fill="DEEAF6" w:themeFill="accent1" w:themeFillTint="33"/>
          </w:tcPr>
          <w:p w:rsidR="00722777" w:rsidRPr="00BE47ED" w:rsidRDefault="00722777" w:rsidP="00524893">
            <w:pPr>
              <w:tabs>
                <w:tab w:val="left" w:pos="2280"/>
              </w:tabs>
              <w:rPr>
                <w:rFonts w:ascii="Tahoma" w:hAnsi="Tahoma" w:cs="Tahoma"/>
                <w:bCs/>
              </w:rPr>
            </w:pPr>
            <w:r w:rsidRPr="00BE47ED">
              <w:rPr>
                <w:rFonts w:ascii="Tahoma" w:hAnsi="Tahoma" w:cs="Tahoma"/>
                <w:bCs/>
              </w:rPr>
              <w:lastRenderedPageBreak/>
              <w:t>Financial status</w:t>
            </w:r>
          </w:p>
        </w:tc>
        <w:tc>
          <w:tcPr>
            <w:tcW w:w="5811" w:type="dxa"/>
          </w:tcPr>
          <w:p w:rsidR="00722777" w:rsidRPr="00722777" w:rsidRDefault="00722777" w:rsidP="00722777">
            <w:pPr>
              <w:pStyle w:val="Default"/>
              <w:rPr>
                <w:rFonts w:ascii="Tahoma" w:hAnsi="Tahoma" w:cs="Tahoma"/>
                <w:color w:val="808080" w:themeColor="background1" w:themeShade="80"/>
                <w:sz w:val="22"/>
                <w:szCs w:val="22"/>
              </w:rPr>
            </w:pPr>
          </w:p>
        </w:tc>
      </w:tr>
    </w:tbl>
    <w:p w:rsidR="00524893" w:rsidRDefault="00524893" w:rsidP="00FF1625">
      <w:pPr>
        <w:tabs>
          <w:tab w:val="left" w:pos="2280"/>
        </w:tabs>
        <w:jc w:val="center"/>
        <w:rPr>
          <w:rFonts w:ascii="Tahoma" w:hAnsi="Tahoma" w:cs="Tahoma"/>
        </w:rPr>
      </w:pPr>
    </w:p>
    <w:p w:rsidR="00524893" w:rsidRDefault="00524893" w:rsidP="00524893">
      <w:pPr>
        <w:pStyle w:val="Default"/>
      </w:pPr>
    </w:p>
    <w:p w:rsidR="00524893" w:rsidRPr="00722777" w:rsidRDefault="00722777" w:rsidP="00722777">
      <w:pPr>
        <w:pStyle w:val="Default"/>
      </w:pPr>
      <w:r>
        <w:t xml:space="preserve"> </w:t>
      </w:r>
      <w:r w:rsidR="00524893">
        <w:rPr>
          <w:sz w:val="23"/>
          <w:szCs w:val="23"/>
        </w:rPr>
        <w:t xml:space="preserve"> </w:t>
      </w:r>
    </w:p>
    <w:p w:rsidR="00524893" w:rsidRDefault="00524893" w:rsidP="00FF1625">
      <w:pPr>
        <w:tabs>
          <w:tab w:val="left" w:pos="2280"/>
        </w:tabs>
        <w:jc w:val="center"/>
        <w:rPr>
          <w:rFonts w:ascii="Tahoma" w:hAnsi="Tahoma" w:cs="Tahoma"/>
        </w:rPr>
      </w:pPr>
    </w:p>
    <w:p w:rsidR="00524893" w:rsidRPr="00FF1625" w:rsidRDefault="00524893" w:rsidP="00FF1625">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FB0"/>
    <w:multiLevelType w:val="hybridMultilevel"/>
    <w:tmpl w:val="F1AC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E3FB5"/>
    <w:multiLevelType w:val="hybridMultilevel"/>
    <w:tmpl w:val="9DB8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74114"/>
    <w:multiLevelType w:val="hybridMultilevel"/>
    <w:tmpl w:val="CAB2C332"/>
    <w:lvl w:ilvl="0" w:tplc="1AC0A4C2">
      <w:start w:val="3"/>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E00BE2"/>
    <w:multiLevelType w:val="hybridMultilevel"/>
    <w:tmpl w:val="0DD0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210BB"/>
    <w:multiLevelType w:val="hybridMultilevel"/>
    <w:tmpl w:val="F1528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AA726FC"/>
    <w:multiLevelType w:val="hybridMultilevel"/>
    <w:tmpl w:val="8DC40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85749"/>
    <w:multiLevelType w:val="hybridMultilevel"/>
    <w:tmpl w:val="FF62D650"/>
    <w:lvl w:ilvl="0" w:tplc="CC7AF86C">
      <w:start w:val="11"/>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12FEC"/>
    <w:multiLevelType w:val="hybridMultilevel"/>
    <w:tmpl w:val="50064B4C"/>
    <w:lvl w:ilvl="0" w:tplc="F5D0CE5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D010B6"/>
    <w:multiLevelType w:val="hybridMultilevel"/>
    <w:tmpl w:val="80B4E312"/>
    <w:lvl w:ilvl="0" w:tplc="154C768A">
      <w:start w:val="1"/>
      <w:numFmt w:val="bullet"/>
      <w:lvlText w:val=""/>
      <w:lvlJc w:val="left"/>
      <w:pPr>
        <w:ind w:left="720" w:hanging="360"/>
      </w:pPr>
      <w:rPr>
        <w:rFonts w:ascii="Wingdings" w:hAnsi="Wingdings" w:hint="default"/>
        <w:color w:val="3A49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02E2B"/>
    <w:multiLevelType w:val="hybridMultilevel"/>
    <w:tmpl w:val="A5D4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96FD0"/>
    <w:multiLevelType w:val="hybridMultilevel"/>
    <w:tmpl w:val="D3D05610"/>
    <w:lvl w:ilvl="0" w:tplc="04E2A420">
      <w:start w:val="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7"/>
  </w:num>
  <w:num w:numId="6">
    <w:abstractNumId w:val="6"/>
  </w:num>
  <w:num w:numId="7">
    <w:abstractNumId w:val="4"/>
  </w:num>
  <w:num w:numId="8">
    <w:abstractNumId w:val="1"/>
  </w:num>
  <w:num w:numId="9">
    <w:abstractNumId w:val="8"/>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638A0"/>
    <w:rsid w:val="00035FD7"/>
    <w:rsid w:val="00153A53"/>
    <w:rsid w:val="00156508"/>
    <w:rsid w:val="00181417"/>
    <w:rsid w:val="0019168A"/>
    <w:rsid w:val="002756E4"/>
    <w:rsid w:val="00366EBB"/>
    <w:rsid w:val="00367A25"/>
    <w:rsid w:val="00443E65"/>
    <w:rsid w:val="0047693C"/>
    <w:rsid w:val="00491A0E"/>
    <w:rsid w:val="00524893"/>
    <w:rsid w:val="00575FCE"/>
    <w:rsid w:val="0059231B"/>
    <w:rsid w:val="005A6DE0"/>
    <w:rsid w:val="005C21E9"/>
    <w:rsid w:val="00647DEB"/>
    <w:rsid w:val="006974D7"/>
    <w:rsid w:val="00722777"/>
    <w:rsid w:val="007370E4"/>
    <w:rsid w:val="008F084B"/>
    <w:rsid w:val="009479D7"/>
    <w:rsid w:val="009A3BEE"/>
    <w:rsid w:val="00B00644"/>
    <w:rsid w:val="00B66132"/>
    <w:rsid w:val="00BB2ED5"/>
    <w:rsid w:val="00BE47ED"/>
    <w:rsid w:val="00C02B79"/>
    <w:rsid w:val="00C426AC"/>
    <w:rsid w:val="00C6351D"/>
    <w:rsid w:val="00D033CA"/>
    <w:rsid w:val="00D638A0"/>
    <w:rsid w:val="00DC749F"/>
    <w:rsid w:val="00E532EE"/>
    <w:rsid w:val="00EC07DF"/>
    <w:rsid w:val="00F20C56"/>
    <w:rsid w:val="00F5544C"/>
    <w:rsid w:val="00FA2D45"/>
    <w:rsid w:val="00FE334E"/>
    <w:rsid w:val="00FF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432E32-97B8-45E2-AF67-DD5E95BA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99"/>
    <w:qFormat/>
    <w:rsid w:val="0047693C"/>
    <w:pPr>
      <w:spacing w:after="0" w:line="240" w:lineRule="auto"/>
      <w:ind w:left="720"/>
      <w:contextualSpacing/>
    </w:pPr>
    <w:rPr>
      <w:rFonts w:ascii="Calibri" w:hAnsi="Calibri" w:cs="Times New Roman"/>
      <w:lang w:eastAsia="en-GB"/>
    </w:rPr>
  </w:style>
  <w:style w:type="character" w:customStyle="1" w:styleId="ListParagraphChar">
    <w:name w:val="List Paragraph Char"/>
    <w:link w:val="ListParagraph"/>
    <w:uiPriority w:val="34"/>
    <w:locked/>
    <w:rsid w:val="009A3BEE"/>
    <w:rPr>
      <w:rFonts w:ascii="Calibri" w:hAnsi="Calibri" w:cs="Times New Roman"/>
      <w:lang w:eastAsia="en-GB"/>
    </w:rPr>
  </w:style>
  <w:style w:type="paragraph" w:customStyle="1" w:styleId="DfESBullets">
    <w:name w:val="DfESBullets"/>
    <w:basedOn w:val="Normal"/>
    <w:rsid w:val="00B00644"/>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4384">
      <w:bodyDiv w:val="1"/>
      <w:marLeft w:val="0"/>
      <w:marRight w:val="0"/>
      <w:marTop w:val="0"/>
      <w:marBottom w:val="0"/>
      <w:divBdr>
        <w:top w:val="none" w:sz="0" w:space="0" w:color="auto"/>
        <w:left w:val="none" w:sz="0" w:space="0" w:color="auto"/>
        <w:bottom w:val="none" w:sz="0" w:space="0" w:color="auto"/>
        <w:right w:val="none" w:sz="0" w:space="0" w:color="auto"/>
      </w:divBdr>
    </w:div>
    <w:div w:id="770202567">
      <w:bodyDiv w:val="1"/>
      <w:marLeft w:val="0"/>
      <w:marRight w:val="0"/>
      <w:marTop w:val="0"/>
      <w:marBottom w:val="0"/>
      <w:divBdr>
        <w:top w:val="none" w:sz="0" w:space="0" w:color="auto"/>
        <w:left w:val="none" w:sz="0" w:space="0" w:color="auto"/>
        <w:bottom w:val="none" w:sz="0" w:space="0" w:color="auto"/>
        <w:right w:val="none" w:sz="0" w:space="0" w:color="auto"/>
      </w:divBdr>
    </w:div>
    <w:div w:id="908273306">
      <w:bodyDiv w:val="1"/>
      <w:marLeft w:val="0"/>
      <w:marRight w:val="0"/>
      <w:marTop w:val="0"/>
      <w:marBottom w:val="0"/>
      <w:divBdr>
        <w:top w:val="none" w:sz="0" w:space="0" w:color="auto"/>
        <w:left w:val="none" w:sz="0" w:space="0" w:color="auto"/>
        <w:bottom w:val="none" w:sz="0" w:space="0" w:color="auto"/>
        <w:right w:val="none" w:sz="0" w:space="0" w:color="auto"/>
      </w:divBdr>
    </w:div>
    <w:div w:id="1257590363">
      <w:bodyDiv w:val="1"/>
      <w:marLeft w:val="0"/>
      <w:marRight w:val="0"/>
      <w:marTop w:val="0"/>
      <w:marBottom w:val="0"/>
      <w:divBdr>
        <w:top w:val="none" w:sz="0" w:space="0" w:color="auto"/>
        <w:left w:val="none" w:sz="0" w:space="0" w:color="auto"/>
        <w:bottom w:val="none" w:sz="0" w:space="0" w:color="auto"/>
        <w:right w:val="none" w:sz="0" w:space="0" w:color="auto"/>
      </w:divBdr>
    </w:div>
    <w:div w:id="15904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 Davies</dc:creator>
  <cp:lastModifiedBy>Martyn J Palfreman</cp:lastModifiedBy>
  <cp:revision>4</cp:revision>
  <cp:lastPrinted>2017-10-17T12:29:00Z</cp:lastPrinted>
  <dcterms:created xsi:type="dcterms:W3CDTF">2017-10-17T12:29:00Z</dcterms:created>
  <dcterms:modified xsi:type="dcterms:W3CDTF">2017-10-20T13:04:00Z</dcterms:modified>
</cp:coreProperties>
</file>