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C77DA6" w:rsidRPr="00ED6647" w:rsidTr="00C77DA6">
        <w:tc>
          <w:tcPr>
            <w:tcW w:w="6629" w:type="dxa"/>
          </w:tcPr>
          <w:p w:rsidR="002D38F4" w:rsidRDefault="006C1F76" w:rsidP="00877A12">
            <w:pPr>
              <w:pStyle w:val="Heading1"/>
              <w:spacing w:line="240" w:lineRule="auto"/>
              <w:ind w:right="-959"/>
              <w:contextualSpacing/>
              <w:rPr>
                <w:rFonts w:ascii="Tahoma" w:hAnsi="Tahoma" w:cs="Tahoma"/>
                <w:color w:val="auto"/>
                <w:sz w:val="30"/>
              </w:rPr>
            </w:pPr>
            <w:r w:rsidRPr="00ED6647">
              <w:rPr>
                <w:rFonts w:ascii="Tahoma" w:hAnsi="Tahoma" w:cs="Tahoma"/>
                <w:color w:val="auto"/>
                <w:sz w:val="30"/>
              </w:rPr>
              <w:t>WEST WALES</w:t>
            </w:r>
            <w:r w:rsidR="002D38F4">
              <w:rPr>
                <w:rFonts w:ascii="Tahoma" w:hAnsi="Tahoma" w:cs="Tahoma"/>
                <w:color w:val="auto"/>
                <w:sz w:val="30"/>
              </w:rPr>
              <w:t xml:space="preserve"> </w:t>
            </w:r>
          </w:p>
          <w:p w:rsidR="006C1F76" w:rsidRPr="00ED6647" w:rsidRDefault="002D38F4" w:rsidP="00877A12">
            <w:pPr>
              <w:pStyle w:val="Heading1"/>
              <w:spacing w:line="240" w:lineRule="auto"/>
              <w:ind w:right="-959"/>
              <w:contextualSpacing/>
              <w:rPr>
                <w:rFonts w:ascii="Tahoma" w:hAnsi="Tahoma" w:cs="Tahoma"/>
                <w:color w:val="auto"/>
                <w:sz w:val="30"/>
              </w:rPr>
            </w:pPr>
            <w:r>
              <w:rPr>
                <w:rFonts w:ascii="Tahoma" w:hAnsi="Tahoma" w:cs="Tahoma"/>
                <w:color w:val="auto"/>
                <w:sz w:val="30"/>
              </w:rPr>
              <w:t>REGIONAL</w:t>
            </w:r>
            <w:r w:rsidR="006C1F76" w:rsidRPr="00ED6647">
              <w:rPr>
                <w:rFonts w:ascii="Tahoma" w:hAnsi="Tahoma" w:cs="Tahoma"/>
                <w:color w:val="auto"/>
                <w:sz w:val="30"/>
              </w:rPr>
              <w:t xml:space="preserve"> PARTNERSHIP BOARD </w:t>
            </w:r>
          </w:p>
          <w:p w:rsidR="00C77DA6" w:rsidRPr="00ED6647" w:rsidRDefault="00C77DA6" w:rsidP="00877A12">
            <w:pPr>
              <w:spacing w:line="240" w:lineRule="auto"/>
              <w:contextualSpacing/>
              <w:rPr>
                <w:rFonts w:ascii="Tahoma" w:hAnsi="Tahoma" w:cs="Tahoma"/>
                <w:sz w:val="30"/>
                <w:szCs w:val="30"/>
              </w:rPr>
            </w:pPr>
          </w:p>
        </w:tc>
        <w:tc>
          <w:tcPr>
            <w:tcW w:w="2531" w:type="dxa"/>
          </w:tcPr>
          <w:p w:rsidR="00C77DA6" w:rsidRPr="00ED6647" w:rsidRDefault="00C77DA6" w:rsidP="00877A12">
            <w:pPr>
              <w:pStyle w:val="Heading1"/>
              <w:spacing w:line="240" w:lineRule="auto"/>
              <w:ind w:right="45"/>
              <w:contextualSpacing/>
              <w:jc w:val="right"/>
              <w:rPr>
                <w:rFonts w:ascii="Tahoma" w:hAnsi="Tahoma" w:cs="Tahoma"/>
                <w:sz w:val="30"/>
                <w:szCs w:val="30"/>
              </w:rPr>
            </w:pPr>
          </w:p>
        </w:tc>
      </w:tr>
    </w:tbl>
    <w:p w:rsidR="008274AB" w:rsidRPr="00ED6647" w:rsidRDefault="002D38F4" w:rsidP="00877A12">
      <w:pPr>
        <w:spacing w:line="240" w:lineRule="auto"/>
        <w:contextualSpacing/>
        <w:rPr>
          <w:rFonts w:ascii="Tahoma" w:hAnsi="Tahoma" w:cs="Tahoma"/>
          <w:b/>
          <w:sz w:val="30"/>
          <w:szCs w:val="30"/>
        </w:rPr>
      </w:pPr>
      <w:r>
        <w:rPr>
          <w:rFonts w:ascii="Tahoma" w:hAnsi="Tahoma" w:cs="Tahoma"/>
          <w:sz w:val="30"/>
          <w:szCs w:val="30"/>
        </w:rPr>
        <w:t>16 June 2016, 10A</w:t>
      </w:r>
      <w:r w:rsidR="0056214B" w:rsidRPr="00ED6647">
        <w:rPr>
          <w:rFonts w:ascii="Tahoma" w:hAnsi="Tahoma" w:cs="Tahoma"/>
          <w:sz w:val="30"/>
          <w:szCs w:val="30"/>
        </w:rPr>
        <w:t>M</w:t>
      </w:r>
    </w:p>
    <w:p w:rsidR="008274AB" w:rsidRPr="00ED6647" w:rsidRDefault="008274AB" w:rsidP="00877A12">
      <w:pPr>
        <w:spacing w:line="240" w:lineRule="auto"/>
        <w:contextualSpacing/>
        <w:rPr>
          <w:rFonts w:ascii="Tahoma" w:hAnsi="Tahoma" w:cs="Tahoma"/>
          <w:sz w:val="30"/>
          <w:szCs w:val="30"/>
        </w:rPr>
      </w:pPr>
      <w:r w:rsidRPr="00ED6647">
        <w:rPr>
          <w:rFonts w:ascii="Tahoma" w:hAnsi="Tahoma" w:cs="Tahoma"/>
          <w:sz w:val="30"/>
          <w:szCs w:val="30"/>
        </w:rPr>
        <w:t>Caer Suite</w:t>
      </w:r>
    </w:p>
    <w:p w:rsidR="008274AB" w:rsidRPr="00ED6647" w:rsidRDefault="008274AB" w:rsidP="00877A12">
      <w:pPr>
        <w:spacing w:line="240" w:lineRule="auto"/>
        <w:contextualSpacing/>
        <w:rPr>
          <w:rFonts w:ascii="Tahoma" w:hAnsi="Tahoma" w:cs="Tahoma"/>
          <w:sz w:val="30"/>
          <w:szCs w:val="30"/>
        </w:rPr>
      </w:pPr>
      <w:r w:rsidRPr="00ED6647">
        <w:rPr>
          <w:rFonts w:ascii="Tahoma" w:hAnsi="Tahoma" w:cs="Tahoma"/>
          <w:sz w:val="30"/>
          <w:szCs w:val="30"/>
        </w:rPr>
        <w:t>Mid and West Wales Fire and Rescue Service Headquarters</w:t>
      </w:r>
    </w:p>
    <w:p w:rsidR="008274AB" w:rsidRPr="00ED6647" w:rsidRDefault="008274AB" w:rsidP="00877A12">
      <w:pPr>
        <w:spacing w:line="240" w:lineRule="auto"/>
        <w:contextualSpacing/>
        <w:rPr>
          <w:rFonts w:ascii="Tahoma" w:hAnsi="Tahoma" w:cs="Tahoma"/>
          <w:sz w:val="30"/>
          <w:szCs w:val="30"/>
        </w:rPr>
      </w:pPr>
      <w:r w:rsidRPr="00ED6647">
        <w:rPr>
          <w:rFonts w:ascii="Tahoma" w:hAnsi="Tahoma" w:cs="Tahoma"/>
          <w:sz w:val="30"/>
          <w:szCs w:val="30"/>
        </w:rPr>
        <w:t>Lime Grove Avenue</w:t>
      </w:r>
    </w:p>
    <w:p w:rsidR="008274AB" w:rsidRPr="00ED6647" w:rsidRDefault="008274AB" w:rsidP="00877A12">
      <w:pPr>
        <w:spacing w:line="240" w:lineRule="auto"/>
        <w:contextualSpacing/>
        <w:rPr>
          <w:rFonts w:ascii="Tahoma" w:hAnsi="Tahoma" w:cs="Tahoma"/>
          <w:sz w:val="30"/>
          <w:szCs w:val="30"/>
        </w:rPr>
      </w:pPr>
      <w:r w:rsidRPr="00ED6647">
        <w:rPr>
          <w:rFonts w:ascii="Tahoma" w:hAnsi="Tahoma" w:cs="Tahoma"/>
          <w:sz w:val="30"/>
          <w:szCs w:val="30"/>
        </w:rPr>
        <w:t>Carmarthen</w:t>
      </w:r>
    </w:p>
    <w:p w:rsidR="008274AB" w:rsidRPr="00ED6647" w:rsidRDefault="008274AB" w:rsidP="00877A12">
      <w:pPr>
        <w:spacing w:line="240" w:lineRule="auto"/>
        <w:contextualSpacing/>
        <w:rPr>
          <w:rFonts w:ascii="Tahoma" w:hAnsi="Tahoma" w:cs="Tahoma"/>
          <w:sz w:val="30"/>
          <w:szCs w:val="30"/>
        </w:rPr>
      </w:pPr>
      <w:r w:rsidRPr="00ED6647">
        <w:rPr>
          <w:rFonts w:ascii="Tahoma" w:hAnsi="Tahoma" w:cs="Tahoma"/>
          <w:sz w:val="30"/>
          <w:szCs w:val="30"/>
        </w:rPr>
        <w:t>SA31 1SP</w:t>
      </w:r>
    </w:p>
    <w:p w:rsidR="00C77DA6" w:rsidRPr="00ED6647" w:rsidRDefault="00DC6D89" w:rsidP="00877A12">
      <w:pPr>
        <w:pStyle w:val="Heading1"/>
        <w:pBdr>
          <w:bottom w:val="single" w:sz="12" w:space="7" w:color="auto"/>
        </w:pBdr>
        <w:spacing w:line="240" w:lineRule="auto"/>
        <w:ind w:right="45"/>
        <w:contextualSpacing/>
        <w:rPr>
          <w:rFonts w:ascii="Tahoma" w:hAnsi="Tahoma" w:cs="Tahoma"/>
          <w:b w:val="0"/>
          <w:sz w:val="16"/>
          <w:szCs w:val="16"/>
        </w:rPr>
      </w:pPr>
      <w:r>
        <w:rPr>
          <w:rFonts w:ascii="Tahoma" w:hAnsi="Tahoma" w:cs="Tahoma"/>
          <w:b w:val="0"/>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53BD3" w:rsidRPr="00C77DA6" w:rsidRDefault="00D53BD3" w:rsidP="00C77DA6"/>
              </w:txbxContent>
            </v:textbox>
          </v:shape>
        </w:pict>
      </w:r>
    </w:p>
    <w:p w:rsidR="00770EAB" w:rsidRPr="00ED6647" w:rsidRDefault="00770EAB" w:rsidP="00877A12">
      <w:pPr>
        <w:spacing w:line="240" w:lineRule="auto"/>
        <w:contextualSpacing/>
        <w:rPr>
          <w:rFonts w:ascii="Tahoma" w:hAnsi="Tahoma" w:cs="Tahoma"/>
          <w:b/>
          <w:sz w:val="32"/>
          <w:szCs w:val="32"/>
        </w:rPr>
      </w:pPr>
    </w:p>
    <w:p w:rsidR="00C77DA6" w:rsidRPr="00ED6647" w:rsidRDefault="00C77DA6" w:rsidP="00877A12">
      <w:pPr>
        <w:spacing w:line="240" w:lineRule="auto"/>
        <w:contextualSpacing/>
        <w:rPr>
          <w:rFonts w:ascii="Tahoma" w:hAnsi="Tahoma" w:cs="Tahoma"/>
          <w:b/>
          <w:sz w:val="32"/>
          <w:szCs w:val="32"/>
        </w:rPr>
      </w:pPr>
      <w:r w:rsidRPr="00ED6647">
        <w:rPr>
          <w:rFonts w:ascii="Tahoma" w:hAnsi="Tahoma" w:cs="Tahoma"/>
          <w:b/>
          <w:sz w:val="32"/>
          <w:szCs w:val="32"/>
        </w:rPr>
        <w:t>Minutes</w:t>
      </w:r>
    </w:p>
    <w:p w:rsidR="001906F5" w:rsidRPr="00ED6647" w:rsidRDefault="001906F5" w:rsidP="00877A12">
      <w:pPr>
        <w:spacing w:after="0" w:line="240" w:lineRule="auto"/>
        <w:outlineLvl w:val="0"/>
        <w:rPr>
          <w:rFonts w:ascii="Tahoma" w:hAnsi="Tahoma" w:cs="Tahoma"/>
          <w:b/>
          <w:sz w:val="24"/>
          <w:szCs w:val="24"/>
        </w:rPr>
      </w:pPr>
    </w:p>
    <w:p w:rsidR="00AD5E5E" w:rsidRPr="00ED6647" w:rsidRDefault="002A467A" w:rsidP="00877A12">
      <w:pPr>
        <w:spacing w:after="0" w:line="240" w:lineRule="auto"/>
        <w:outlineLvl w:val="0"/>
        <w:rPr>
          <w:rFonts w:ascii="Tahoma" w:hAnsi="Tahoma" w:cs="Tahoma"/>
          <w:sz w:val="24"/>
          <w:szCs w:val="24"/>
        </w:rPr>
      </w:pPr>
      <w:r w:rsidRPr="00ED6647">
        <w:rPr>
          <w:rFonts w:ascii="Tahoma" w:hAnsi="Tahoma" w:cs="Tahoma"/>
          <w:b/>
          <w:sz w:val="24"/>
          <w:szCs w:val="24"/>
        </w:rPr>
        <w:t>Present</w:t>
      </w:r>
    </w:p>
    <w:p w:rsidR="00AD5E5E" w:rsidRPr="00ED6647" w:rsidRDefault="00AD5E5E" w:rsidP="00877A12">
      <w:pPr>
        <w:spacing w:after="0" w:line="240" w:lineRule="auto"/>
        <w:outlineLvl w:val="0"/>
        <w:rPr>
          <w:rFonts w:ascii="Tahoma" w:hAnsi="Tahoma" w:cs="Tahoma"/>
          <w:sz w:val="24"/>
          <w:szCs w:val="24"/>
          <w:highlight w:val="yellow"/>
        </w:rPr>
      </w:pP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Sue Darnbrook</w:t>
      </w:r>
      <w:r w:rsidR="00AF48B2">
        <w:rPr>
          <w:rFonts w:ascii="Tahoma" w:hAnsi="Tahoma" w:cs="Tahoma"/>
          <w:sz w:val="24"/>
          <w:szCs w:val="24"/>
        </w:rPr>
        <w:t xml:space="preserve"> (SD)</w:t>
      </w:r>
      <w:r w:rsidRPr="00E86EC4">
        <w:rPr>
          <w:rFonts w:ascii="Tahoma" w:hAnsi="Tahoma" w:cs="Tahoma"/>
          <w:sz w:val="24"/>
          <w:szCs w:val="24"/>
        </w:rPr>
        <w:t>, Ceredigion County Council</w:t>
      </w:r>
    </w:p>
    <w:p w:rsidR="002D38F4" w:rsidRDefault="002D38F4" w:rsidP="002D38F4">
      <w:pPr>
        <w:spacing w:after="0"/>
        <w:rPr>
          <w:rFonts w:ascii="Tahoma" w:hAnsi="Tahoma" w:cs="Tahoma"/>
          <w:sz w:val="24"/>
          <w:szCs w:val="24"/>
        </w:rPr>
      </w:pPr>
      <w:r>
        <w:rPr>
          <w:rFonts w:ascii="Tahoma" w:hAnsi="Tahoma" w:cs="Tahoma"/>
          <w:sz w:val="24"/>
          <w:szCs w:val="24"/>
        </w:rPr>
        <w:t>Rhian Dawson</w:t>
      </w:r>
      <w:r w:rsidR="00AF48B2">
        <w:rPr>
          <w:rFonts w:ascii="Tahoma" w:hAnsi="Tahoma" w:cs="Tahoma"/>
          <w:sz w:val="24"/>
          <w:szCs w:val="24"/>
        </w:rPr>
        <w:t xml:space="preserve"> (RD)</w:t>
      </w:r>
      <w:r>
        <w:rPr>
          <w:rFonts w:ascii="Tahoma" w:hAnsi="Tahoma" w:cs="Tahoma"/>
          <w:sz w:val="24"/>
          <w:szCs w:val="24"/>
        </w:rPr>
        <w:t xml:space="preserve">, </w:t>
      </w:r>
      <w:r w:rsidRPr="00E86EC4">
        <w:rPr>
          <w:rFonts w:ascii="Tahoma" w:hAnsi="Tahoma" w:cs="Tahoma"/>
          <w:sz w:val="24"/>
          <w:szCs w:val="24"/>
        </w:rPr>
        <w:t>Carmarthenshire County Council</w:t>
      </w: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Cllr Simon Hancock</w:t>
      </w:r>
      <w:r w:rsidR="00AF48B2">
        <w:rPr>
          <w:rFonts w:ascii="Tahoma" w:hAnsi="Tahoma" w:cs="Tahoma"/>
          <w:sz w:val="24"/>
          <w:szCs w:val="24"/>
        </w:rPr>
        <w:t xml:space="preserve"> (SH)</w:t>
      </w:r>
      <w:r w:rsidRPr="00E86EC4">
        <w:rPr>
          <w:rFonts w:ascii="Tahoma" w:hAnsi="Tahoma" w:cs="Tahoma"/>
          <w:sz w:val="24"/>
          <w:szCs w:val="24"/>
        </w:rPr>
        <w:t>, Pembrokeshire County Council</w:t>
      </w: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Cllr Catherine Hughes</w:t>
      </w:r>
      <w:r w:rsidR="00AF48B2">
        <w:rPr>
          <w:rFonts w:ascii="Tahoma" w:hAnsi="Tahoma" w:cs="Tahoma"/>
          <w:sz w:val="24"/>
          <w:szCs w:val="24"/>
        </w:rPr>
        <w:t xml:space="preserve"> (CH)</w:t>
      </w:r>
      <w:r w:rsidRPr="00E86EC4">
        <w:rPr>
          <w:rFonts w:ascii="Tahoma" w:hAnsi="Tahoma" w:cs="Tahoma"/>
          <w:sz w:val="24"/>
          <w:szCs w:val="24"/>
        </w:rPr>
        <w:t>, Ceredigion County Council</w:t>
      </w: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Sue Leonard</w:t>
      </w:r>
      <w:r w:rsidR="00AF48B2">
        <w:rPr>
          <w:rFonts w:ascii="Tahoma" w:hAnsi="Tahoma" w:cs="Tahoma"/>
          <w:sz w:val="24"/>
          <w:szCs w:val="24"/>
        </w:rPr>
        <w:t xml:space="preserve"> (SL)</w:t>
      </w:r>
      <w:r>
        <w:rPr>
          <w:rFonts w:ascii="Tahoma" w:hAnsi="Tahoma" w:cs="Tahoma"/>
          <w:sz w:val="24"/>
          <w:szCs w:val="24"/>
        </w:rPr>
        <w:t>, Pembrokeshire Association of Voluntary Services (PAVS)</w:t>
      </w: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 xml:space="preserve">Pam Marsden </w:t>
      </w:r>
      <w:r w:rsidR="00AF48B2">
        <w:rPr>
          <w:rFonts w:ascii="Tahoma" w:hAnsi="Tahoma" w:cs="Tahoma"/>
          <w:sz w:val="24"/>
          <w:szCs w:val="24"/>
        </w:rPr>
        <w:t xml:space="preserve">(PM) </w:t>
      </w:r>
      <w:r w:rsidRPr="00E86EC4">
        <w:rPr>
          <w:rFonts w:ascii="Tahoma" w:hAnsi="Tahoma" w:cs="Tahoma"/>
          <w:sz w:val="24"/>
          <w:szCs w:val="24"/>
        </w:rPr>
        <w:t>(Chair), Pembrokeshire County Council</w:t>
      </w:r>
    </w:p>
    <w:p w:rsidR="002D38F4" w:rsidRPr="002D38F4" w:rsidRDefault="002D38F4" w:rsidP="002D38F4">
      <w:pPr>
        <w:spacing w:after="0"/>
        <w:rPr>
          <w:rFonts w:ascii="Tahoma" w:hAnsi="Tahoma" w:cs="Tahoma"/>
          <w:sz w:val="24"/>
          <w:szCs w:val="24"/>
        </w:rPr>
      </w:pPr>
      <w:r w:rsidRPr="00E86EC4">
        <w:rPr>
          <w:rFonts w:ascii="Tahoma" w:hAnsi="Tahoma" w:cs="Tahoma"/>
          <w:sz w:val="24"/>
          <w:szCs w:val="24"/>
        </w:rPr>
        <w:t>Melanie Minty</w:t>
      </w:r>
      <w:r w:rsidR="00AF48B2">
        <w:rPr>
          <w:rFonts w:ascii="Tahoma" w:hAnsi="Tahoma" w:cs="Tahoma"/>
          <w:sz w:val="24"/>
          <w:szCs w:val="24"/>
        </w:rPr>
        <w:t xml:space="preserve"> (MM)</w:t>
      </w:r>
      <w:r>
        <w:rPr>
          <w:rFonts w:ascii="Tahoma" w:hAnsi="Tahoma" w:cs="Tahoma"/>
          <w:sz w:val="24"/>
          <w:szCs w:val="24"/>
        </w:rPr>
        <w:t xml:space="preserve">, Care Forum </w:t>
      </w:r>
      <w:r w:rsidRPr="002D38F4">
        <w:rPr>
          <w:rFonts w:ascii="Tahoma" w:hAnsi="Tahoma" w:cs="Tahoma"/>
          <w:sz w:val="24"/>
          <w:szCs w:val="24"/>
        </w:rPr>
        <w:t>Wales</w:t>
      </w:r>
    </w:p>
    <w:p w:rsidR="002D38F4" w:rsidRPr="002D38F4" w:rsidRDefault="002D38F4" w:rsidP="002D38F4">
      <w:pPr>
        <w:spacing w:after="0"/>
        <w:rPr>
          <w:rFonts w:ascii="Tahoma" w:hAnsi="Tahoma" w:cs="Tahoma"/>
          <w:sz w:val="24"/>
          <w:szCs w:val="24"/>
        </w:rPr>
      </w:pPr>
      <w:r w:rsidRPr="002D38F4">
        <w:rPr>
          <w:rFonts w:ascii="Tahoma" w:hAnsi="Tahoma" w:cs="Tahoma"/>
          <w:sz w:val="24"/>
          <w:szCs w:val="24"/>
        </w:rPr>
        <w:t xml:space="preserve">Keith Moultrie </w:t>
      </w:r>
      <w:r w:rsidR="00AF48B2">
        <w:rPr>
          <w:rFonts w:ascii="Tahoma" w:hAnsi="Tahoma" w:cs="Tahoma"/>
          <w:sz w:val="24"/>
          <w:szCs w:val="24"/>
        </w:rPr>
        <w:t xml:space="preserve">(KM) </w:t>
      </w:r>
      <w:r w:rsidRPr="002D38F4">
        <w:rPr>
          <w:rFonts w:ascii="Tahoma" w:hAnsi="Tahoma" w:cs="Tahoma"/>
          <w:sz w:val="24"/>
          <w:szCs w:val="24"/>
        </w:rPr>
        <w:t>(facilitator), Institute of Public Care (ICP)</w:t>
      </w:r>
    </w:p>
    <w:p w:rsidR="002D38F4" w:rsidRPr="002D38F4" w:rsidRDefault="002D38F4" w:rsidP="002D38F4">
      <w:pPr>
        <w:spacing w:after="0"/>
        <w:rPr>
          <w:rFonts w:ascii="Tahoma" w:hAnsi="Tahoma" w:cs="Tahoma"/>
          <w:sz w:val="24"/>
          <w:szCs w:val="24"/>
        </w:rPr>
      </w:pPr>
      <w:r w:rsidRPr="002D38F4">
        <w:rPr>
          <w:rFonts w:ascii="Tahoma" w:hAnsi="Tahoma" w:cs="Tahoma"/>
          <w:sz w:val="24"/>
          <w:szCs w:val="24"/>
        </w:rPr>
        <w:t>Arabella Owen</w:t>
      </w:r>
      <w:r w:rsidR="00AF48B2">
        <w:rPr>
          <w:rFonts w:ascii="Tahoma" w:hAnsi="Tahoma" w:cs="Tahoma"/>
          <w:sz w:val="24"/>
          <w:szCs w:val="24"/>
        </w:rPr>
        <w:t xml:space="preserve"> (AO)</w:t>
      </w:r>
      <w:r w:rsidRPr="002D38F4">
        <w:rPr>
          <w:rFonts w:ascii="Tahoma" w:hAnsi="Tahoma" w:cs="Tahoma"/>
          <w:sz w:val="24"/>
          <w:szCs w:val="24"/>
        </w:rPr>
        <w:t xml:space="preserve"> (minutes)</w:t>
      </w:r>
      <w:r w:rsidR="00AF48B2">
        <w:rPr>
          <w:rFonts w:ascii="Tahoma" w:hAnsi="Tahoma" w:cs="Tahoma"/>
          <w:sz w:val="24"/>
          <w:szCs w:val="24"/>
        </w:rPr>
        <w:t>, West Wales Health,</w:t>
      </w:r>
      <w:r w:rsidRPr="002D38F4">
        <w:rPr>
          <w:rFonts w:ascii="Tahoma" w:hAnsi="Tahoma" w:cs="Tahoma"/>
          <w:sz w:val="24"/>
          <w:szCs w:val="24"/>
        </w:rPr>
        <w:t xml:space="preserve"> Social Care and Wellbeing Partnership </w:t>
      </w:r>
    </w:p>
    <w:p w:rsidR="002D38F4" w:rsidRPr="002D38F4" w:rsidRDefault="002D38F4" w:rsidP="002D38F4">
      <w:pPr>
        <w:spacing w:after="0"/>
        <w:rPr>
          <w:rFonts w:ascii="Tahoma" w:hAnsi="Tahoma" w:cs="Tahoma"/>
          <w:sz w:val="24"/>
          <w:szCs w:val="24"/>
        </w:rPr>
      </w:pPr>
      <w:r w:rsidRPr="002D38F4">
        <w:rPr>
          <w:rFonts w:ascii="Tahoma" w:hAnsi="Tahoma" w:cs="Tahoma"/>
          <w:sz w:val="24"/>
          <w:szCs w:val="24"/>
        </w:rPr>
        <w:t>Martyn Palfreman</w:t>
      </w:r>
      <w:r w:rsidR="00AF48B2">
        <w:rPr>
          <w:rFonts w:ascii="Tahoma" w:hAnsi="Tahoma" w:cs="Tahoma"/>
          <w:sz w:val="24"/>
          <w:szCs w:val="24"/>
        </w:rPr>
        <w:t xml:space="preserve"> (MP</w:t>
      </w:r>
      <w:r w:rsidRPr="002D38F4">
        <w:rPr>
          <w:rFonts w:ascii="Tahoma" w:hAnsi="Tahoma" w:cs="Tahoma"/>
          <w:sz w:val="24"/>
          <w:szCs w:val="24"/>
        </w:rPr>
        <w:t xml:space="preserve">, West Wales Health, Social Care and Wellbeing Partnership </w:t>
      </w:r>
    </w:p>
    <w:p w:rsidR="002D38F4" w:rsidRPr="00E86EC4" w:rsidRDefault="002D38F4" w:rsidP="002D38F4">
      <w:pPr>
        <w:spacing w:after="0"/>
        <w:rPr>
          <w:rFonts w:ascii="Tahoma" w:hAnsi="Tahoma" w:cs="Tahoma"/>
          <w:sz w:val="24"/>
          <w:szCs w:val="24"/>
        </w:rPr>
      </w:pPr>
      <w:r w:rsidRPr="002D38F4">
        <w:rPr>
          <w:rFonts w:ascii="Tahoma" w:hAnsi="Tahoma" w:cs="Tahoma"/>
          <w:sz w:val="24"/>
          <w:szCs w:val="24"/>
        </w:rPr>
        <w:t>Jill Paterson</w:t>
      </w:r>
      <w:r w:rsidR="00AF48B2">
        <w:rPr>
          <w:rFonts w:ascii="Tahoma" w:hAnsi="Tahoma" w:cs="Tahoma"/>
          <w:sz w:val="24"/>
          <w:szCs w:val="24"/>
        </w:rPr>
        <w:t xml:space="preserve"> (JP)</w:t>
      </w:r>
      <w:r w:rsidRPr="002D38F4">
        <w:rPr>
          <w:rFonts w:ascii="Tahoma" w:hAnsi="Tahoma" w:cs="Tahoma"/>
          <w:sz w:val="24"/>
          <w:szCs w:val="24"/>
        </w:rPr>
        <w:t>, Hywel Dda University Health Board</w:t>
      </w: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Cllr Jane Tremlett</w:t>
      </w:r>
      <w:r w:rsidR="00AF48B2">
        <w:rPr>
          <w:rFonts w:ascii="Tahoma" w:hAnsi="Tahoma" w:cs="Tahoma"/>
          <w:sz w:val="24"/>
          <w:szCs w:val="24"/>
        </w:rPr>
        <w:t xml:space="preserve"> (JT)</w:t>
      </w:r>
      <w:r w:rsidRPr="00E86EC4">
        <w:rPr>
          <w:rFonts w:ascii="Tahoma" w:hAnsi="Tahoma" w:cs="Tahoma"/>
          <w:sz w:val="24"/>
          <w:szCs w:val="24"/>
        </w:rPr>
        <w:t>, Carmarthenshire County Council</w:t>
      </w:r>
    </w:p>
    <w:p w:rsidR="002D38F4" w:rsidRPr="00E86EC4" w:rsidRDefault="002D38F4" w:rsidP="002D38F4">
      <w:pPr>
        <w:spacing w:after="0"/>
        <w:rPr>
          <w:rFonts w:ascii="Tahoma" w:hAnsi="Tahoma" w:cs="Tahoma"/>
          <w:sz w:val="24"/>
          <w:szCs w:val="24"/>
        </w:rPr>
      </w:pPr>
    </w:p>
    <w:p w:rsidR="009B7A17" w:rsidRPr="00ED6647" w:rsidRDefault="009B7A17" w:rsidP="00877A12">
      <w:pPr>
        <w:pStyle w:val="NoSpacing"/>
        <w:rPr>
          <w:rFonts w:ascii="Tahoma" w:hAnsi="Tahoma" w:cs="Tahoma"/>
          <w:b/>
          <w:sz w:val="24"/>
          <w:szCs w:val="24"/>
        </w:rPr>
      </w:pPr>
      <w:r w:rsidRPr="00ED6647">
        <w:rPr>
          <w:rFonts w:ascii="Tahoma" w:hAnsi="Tahoma" w:cs="Tahoma"/>
          <w:b/>
          <w:sz w:val="24"/>
          <w:szCs w:val="24"/>
        </w:rPr>
        <w:t>Apologies</w:t>
      </w:r>
    </w:p>
    <w:p w:rsidR="004422DC" w:rsidRPr="00ED6647" w:rsidRDefault="004422DC" w:rsidP="00877A12">
      <w:pPr>
        <w:spacing w:after="0" w:line="240" w:lineRule="auto"/>
        <w:contextualSpacing/>
        <w:rPr>
          <w:rFonts w:ascii="Tahoma" w:hAnsi="Tahoma" w:cs="Tahoma"/>
          <w:sz w:val="24"/>
          <w:szCs w:val="24"/>
        </w:rPr>
      </w:pPr>
    </w:p>
    <w:p w:rsidR="002D38F4" w:rsidRPr="00E86EC4" w:rsidRDefault="002D38F4" w:rsidP="002D38F4">
      <w:pPr>
        <w:spacing w:after="0"/>
        <w:rPr>
          <w:rFonts w:ascii="Tahoma" w:hAnsi="Tahoma" w:cs="Tahoma"/>
          <w:sz w:val="24"/>
          <w:szCs w:val="24"/>
        </w:rPr>
      </w:pPr>
      <w:r w:rsidRPr="00E86EC4">
        <w:rPr>
          <w:rFonts w:ascii="Tahoma" w:hAnsi="Tahoma" w:cs="Tahoma"/>
          <w:sz w:val="24"/>
          <w:szCs w:val="24"/>
        </w:rPr>
        <w:t>Cllr Gareth Jones</w:t>
      </w:r>
      <w:r w:rsidR="00154DDF">
        <w:rPr>
          <w:rFonts w:ascii="Tahoma" w:hAnsi="Tahoma" w:cs="Tahoma"/>
          <w:sz w:val="24"/>
          <w:szCs w:val="24"/>
        </w:rPr>
        <w:t xml:space="preserve"> (GJ)</w:t>
      </w:r>
      <w:r w:rsidRPr="00E86EC4">
        <w:rPr>
          <w:rFonts w:ascii="Tahoma" w:hAnsi="Tahoma" w:cs="Tahoma"/>
          <w:sz w:val="24"/>
          <w:szCs w:val="24"/>
        </w:rPr>
        <w:t>, Carmarthenshire County Council</w:t>
      </w:r>
    </w:p>
    <w:p w:rsidR="002D38F4" w:rsidRPr="002D38F4" w:rsidRDefault="002D38F4" w:rsidP="002D38F4">
      <w:pPr>
        <w:spacing w:after="0"/>
        <w:rPr>
          <w:rFonts w:ascii="Tahoma" w:hAnsi="Tahoma" w:cs="Tahoma"/>
          <w:sz w:val="24"/>
          <w:szCs w:val="24"/>
        </w:rPr>
      </w:pPr>
      <w:r w:rsidRPr="002D38F4">
        <w:rPr>
          <w:rFonts w:ascii="Tahoma" w:hAnsi="Tahoma" w:cs="Tahoma"/>
          <w:sz w:val="24"/>
          <w:szCs w:val="24"/>
        </w:rPr>
        <w:t>Jake Morgan</w:t>
      </w:r>
      <w:r w:rsidR="00154DDF">
        <w:rPr>
          <w:rFonts w:ascii="Tahoma" w:hAnsi="Tahoma" w:cs="Tahoma"/>
          <w:sz w:val="24"/>
          <w:szCs w:val="24"/>
        </w:rPr>
        <w:t xml:space="preserve"> (JM)</w:t>
      </w:r>
      <w:r w:rsidRPr="002D38F4">
        <w:rPr>
          <w:rFonts w:ascii="Tahoma" w:hAnsi="Tahoma" w:cs="Tahoma"/>
          <w:sz w:val="24"/>
          <w:szCs w:val="24"/>
        </w:rPr>
        <w:t>, Carmarthenshire County Council</w:t>
      </w:r>
    </w:p>
    <w:p w:rsidR="009B7A17" w:rsidRDefault="009B7A17" w:rsidP="00877A12">
      <w:pPr>
        <w:spacing w:after="0" w:line="240" w:lineRule="auto"/>
        <w:contextualSpacing/>
        <w:rPr>
          <w:rFonts w:ascii="Tahoma" w:hAnsi="Tahoma" w:cs="Tahoma"/>
          <w:sz w:val="24"/>
          <w:szCs w:val="24"/>
        </w:rPr>
      </w:pPr>
    </w:p>
    <w:p w:rsidR="00915BCB" w:rsidRDefault="00915BCB">
      <w:pPr>
        <w:rPr>
          <w:rFonts w:ascii="Tahoma" w:hAnsi="Tahoma" w:cs="Tahoma"/>
          <w:sz w:val="24"/>
          <w:szCs w:val="24"/>
        </w:rPr>
      </w:pPr>
      <w:r>
        <w:rPr>
          <w:rFonts w:ascii="Tahoma" w:hAnsi="Tahoma" w:cs="Tahoma"/>
          <w:sz w:val="24"/>
          <w:szCs w:val="24"/>
        </w:rPr>
        <w:br w:type="page"/>
      </w:r>
    </w:p>
    <w:p w:rsidR="001F3506" w:rsidRPr="00ED6647" w:rsidRDefault="001F3506" w:rsidP="00877A12">
      <w:pPr>
        <w:spacing w:after="0" w:line="240" w:lineRule="auto"/>
        <w:contextualSpacing/>
        <w:rPr>
          <w:rFonts w:ascii="Tahoma" w:hAnsi="Tahoma" w:cs="Tahoma"/>
          <w:sz w:val="24"/>
          <w:szCs w:val="24"/>
        </w:rPr>
      </w:pPr>
    </w:p>
    <w:p w:rsidR="0033757B" w:rsidRDefault="00E03486" w:rsidP="00877A12">
      <w:pPr>
        <w:spacing w:line="240" w:lineRule="auto"/>
        <w:contextualSpacing/>
        <w:rPr>
          <w:rFonts w:ascii="Tahoma" w:hAnsi="Tahoma" w:cs="Tahoma"/>
          <w:b/>
          <w:sz w:val="24"/>
          <w:szCs w:val="24"/>
        </w:rPr>
      </w:pPr>
      <w:r w:rsidRPr="00ED6647">
        <w:rPr>
          <w:rFonts w:ascii="Tahoma" w:hAnsi="Tahoma" w:cs="Tahoma"/>
          <w:b/>
          <w:sz w:val="24"/>
          <w:szCs w:val="24"/>
        </w:rPr>
        <w:t xml:space="preserve">1. </w:t>
      </w:r>
      <w:r w:rsidR="0033757B" w:rsidRPr="00ED6647">
        <w:rPr>
          <w:rFonts w:ascii="Tahoma" w:hAnsi="Tahoma" w:cs="Tahoma"/>
          <w:b/>
          <w:sz w:val="24"/>
          <w:szCs w:val="24"/>
        </w:rPr>
        <w:t>Welcome and Introductions</w:t>
      </w:r>
    </w:p>
    <w:p w:rsidR="0013489E" w:rsidRDefault="0013489E" w:rsidP="00877A12">
      <w:pPr>
        <w:spacing w:line="240" w:lineRule="auto"/>
        <w:contextualSpacing/>
        <w:rPr>
          <w:rFonts w:ascii="Tahoma" w:hAnsi="Tahoma" w:cs="Tahoma"/>
          <w:b/>
          <w:sz w:val="24"/>
          <w:szCs w:val="24"/>
        </w:rPr>
      </w:pPr>
    </w:p>
    <w:p w:rsidR="00AF48B2" w:rsidRDefault="00AF48B2" w:rsidP="00877A12">
      <w:pPr>
        <w:spacing w:line="240" w:lineRule="auto"/>
        <w:contextualSpacing/>
        <w:rPr>
          <w:rFonts w:ascii="Tahoma" w:hAnsi="Tahoma" w:cs="Tahoma"/>
          <w:sz w:val="24"/>
          <w:szCs w:val="24"/>
        </w:rPr>
      </w:pPr>
      <w:r w:rsidRPr="00AF48B2">
        <w:rPr>
          <w:rFonts w:ascii="Tahoma" w:hAnsi="Tahoma" w:cs="Tahoma"/>
          <w:sz w:val="24"/>
          <w:szCs w:val="24"/>
        </w:rPr>
        <w:t xml:space="preserve">PM </w:t>
      </w:r>
      <w:r w:rsidR="00EE4287">
        <w:rPr>
          <w:rFonts w:ascii="Tahoma" w:hAnsi="Tahoma" w:cs="Tahoma"/>
          <w:sz w:val="24"/>
          <w:szCs w:val="24"/>
        </w:rPr>
        <w:t>welcomed those present</w:t>
      </w:r>
      <w:r>
        <w:rPr>
          <w:rFonts w:ascii="Tahoma" w:hAnsi="Tahoma" w:cs="Tahoma"/>
          <w:sz w:val="24"/>
          <w:szCs w:val="24"/>
        </w:rPr>
        <w:t xml:space="preserve"> to the meeting of the West Wales Regional Partnership Board. A round of introductions followed</w:t>
      </w:r>
      <w:r w:rsidR="001F684D">
        <w:rPr>
          <w:rFonts w:ascii="Tahoma" w:hAnsi="Tahoma" w:cs="Tahoma"/>
          <w:sz w:val="24"/>
          <w:szCs w:val="24"/>
        </w:rPr>
        <w:t xml:space="preserve">; </w:t>
      </w:r>
      <w:r>
        <w:rPr>
          <w:rFonts w:ascii="Tahoma" w:hAnsi="Tahoma" w:cs="Tahoma"/>
          <w:sz w:val="24"/>
          <w:szCs w:val="24"/>
        </w:rPr>
        <w:t>KM was welcomed in a</w:t>
      </w:r>
      <w:r w:rsidR="001F684D">
        <w:rPr>
          <w:rFonts w:ascii="Tahoma" w:hAnsi="Tahoma" w:cs="Tahoma"/>
          <w:sz w:val="24"/>
          <w:szCs w:val="24"/>
        </w:rPr>
        <w:t>n advisory capacity</w:t>
      </w:r>
      <w:r>
        <w:rPr>
          <w:rFonts w:ascii="Tahoma" w:hAnsi="Tahoma" w:cs="Tahoma"/>
          <w:sz w:val="24"/>
          <w:szCs w:val="24"/>
        </w:rPr>
        <w:t>.</w:t>
      </w:r>
    </w:p>
    <w:p w:rsidR="00AF48B2" w:rsidRPr="00AF48B2" w:rsidRDefault="00AF48B2" w:rsidP="00877A12">
      <w:pPr>
        <w:spacing w:line="240" w:lineRule="auto"/>
        <w:contextualSpacing/>
        <w:rPr>
          <w:rFonts w:ascii="Tahoma" w:hAnsi="Tahoma" w:cs="Tahoma"/>
          <w:sz w:val="24"/>
          <w:szCs w:val="24"/>
        </w:rPr>
      </w:pPr>
    </w:p>
    <w:p w:rsidR="00AF48B2" w:rsidRDefault="00AF48B2"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2. Declarations of interest</w:t>
      </w:r>
    </w:p>
    <w:p w:rsidR="0013489E" w:rsidRDefault="0013489E" w:rsidP="00877A12">
      <w:pPr>
        <w:spacing w:line="240" w:lineRule="auto"/>
        <w:contextualSpacing/>
        <w:rPr>
          <w:rFonts w:ascii="Tahoma" w:hAnsi="Tahoma" w:cs="Tahoma"/>
          <w:b/>
          <w:sz w:val="24"/>
          <w:szCs w:val="24"/>
        </w:rPr>
      </w:pPr>
    </w:p>
    <w:p w:rsidR="008D550A" w:rsidRDefault="008D550A" w:rsidP="00877A12">
      <w:pPr>
        <w:spacing w:line="240" w:lineRule="auto"/>
        <w:contextualSpacing/>
        <w:rPr>
          <w:rFonts w:ascii="Tahoma" w:hAnsi="Tahoma" w:cs="Tahoma"/>
          <w:sz w:val="24"/>
          <w:szCs w:val="24"/>
        </w:rPr>
      </w:pPr>
      <w:r w:rsidRPr="008D550A">
        <w:rPr>
          <w:rFonts w:ascii="Tahoma" w:hAnsi="Tahoma" w:cs="Tahoma"/>
          <w:sz w:val="24"/>
          <w:szCs w:val="24"/>
        </w:rPr>
        <w:t xml:space="preserve">SH declared an interest </w:t>
      </w:r>
      <w:r>
        <w:rPr>
          <w:rFonts w:ascii="Tahoma" w:hAnsi="Tahoma" w:cs="Tahoma"/>
          <w:sz w:val="24"/>
          <w:szCs w:val="24"/>
        </w:rPr>
        <w:t xml:space="preserve">in relation to his position on the Council of the Care Council for Wales. </w:t>
      </w:r>
      <w:r w:rsidR="00154DDF">
        <w:rPr>
          <w:rFonts w:ascii="Tahoma" w:hAnsi="Tahoma" w:cs="Tahoma"/>
          <w:sz w:val="24"/>
          <w:szCs w:val="24"/>
        </w:rPr>
        <w:t>No other interests were declared.</w:t>
      </w:r>
    </w:p>
    <w:p w:rsidR="008D550A" w:rsidRPr="008D550A" w:rsidRDefault="008D550A" w:rsidP="00877A12">
      <w:pPr>
        <w:spacing w:line="240" w:lineRule="auto"/>
        <w:contextualSpacing/>
        <w:rPr>
          <w:rFonts w:ascii="Tahoma" w:hAnsi="Tahoma" w:cs="Tahoma"/>
          <w:sz w:val="24"/>
          <w:szCs w:val="24"/>
        </w:rPr>
      </w:pPr>
    </w:p>
    <w:p w:rsidR="008D550A" w:rsidRDefault="008D550A"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3. Board Membership</w:t>
      </w:r>
    </w:p>
    <w:p w:rsidR="0013489E" w:rsidRDefault="0013489E" w:rsidP="00877A12">
      <w:pPr>
        <w:spacing w:line="240" w:lineRule="auto"/>
        <w:contextualSpacing/>
        <w:rPr>
          <w:rFonts w:ascii="Tahoma" w:hAnsi="Tahoma" w:cs="Tahoma"/>
          <w:b/>
          <w:sz w:val="24"/>
          <w:szCs w:val="24"/>
        </w:rPr>
      </w:pPr>
    </w:p>
    <w:p w:rsidR="0013489E" w:rsidRPr="00154DDF" w:rsidRDefault="00154DDF" w:rsidP="00877A12">
      <w:pPr>
        <w:spacing w:line="240" w:lineRule="auto"/>
        <w:contextualSpacing/>
        <w:rPr>
          <w:rFonts w:ascii="Tahoma" w:hAnsi="Tahoma" w:cs="Tahoma"/>
          <w:sz w:val="24"/>
          <w:szCs w:val="24"/>
        </w:rPr>
      </w:pPr>
      <w:r>
        <w:rPr>
          <w:rFonts w:ascii="Tahoma" w:hAnsi="Tahoma" w:cs="Tahoma"/>
          <w:sz w:val="24"/>
          <w:szCs w:val="24"/>
        </w:rPr>
        <w:t>MP presented the paper on Board Membership</w:t>
      </w:r>
      <w:r w:rsidR="001F684D">
        <w:rPr>
          <w:rFonts w:ascii="Tahoma" w:hAnsi="Tahoma" w:cs="Tahoma"/>
          <w:sz w:val="24"/>
          <w:szCs w:val="24"/>
        </w:rPr>
        <w:t>. The Board were asked to provide their v</w:t>
      </w:r>
      <w:r w:rsidR="00EE4287">
        <w:rPr>
          <w:rFonts w:ascii="Tahoma" w:hAnsi="Tahoma" w:cs="Tahoma"/>
          <w:sz w:val="24"/>
          <w:szCs w:val="24"/>
        </w:rPr>
        <w:t>iews on membership</w:t>
      </w:r>
      <w:r>
        <w:rPr>
          <w:rFonts w:ascii="Tahoma" w:hAnsi="Tahoma" w:cs="Tahoma"/>
          <w:sz w:val="24"/>
          <w:szCs w:val="24"/>
        </w:rPr>
        <w:t xml:space="preserve"> to ensure adequate representation and approval of a formal appoin</w:t>
      </w:r>
      <w:r w:rsidR="00DC6D89">
        <w:rPr>
          <w:rFonts w:ascii="Tahoma" w:hAnsi="Tahoma" w:cs="Tahoma"/>
          <w:sz w:val="24"/>
          <w:szCs w:val="24"/>
        </w:rPr>
        <w:t>tment process for citizens, car</w:t>
      </w:r>
      <w:bookmarkStart w:id="0" w:name="_GoBack"/>
      <w:bookmarkEnd w:id="0"/>
      <w:r>
        <w:rPr>
          <w:rFonts w:ascii="Tahoma" w:hAnsi="Tahoma" w:cs="Tahoma"/>
          <w:sz w:val="24"/>
          <w:szCs w:val="24"/>
        </w:rPr>
        <w:t>er and national third sector representatives</w:t>
      </w:r>
      <w:r w:rsidR="00B153B1">
        <w:rPr>
          <w:rFonts w:ascii="Tahoma" w:hAnsi="Tahoma" w:cs="Tahoma"/>
          <w:sz w:val="24"/>
          <w:szCs w:val="24"/>
        </w:rPr>
        <w:t xml:space="preserve"> in advance of the September meeting</w:t>
      </w:r>
      <w:r>
        <w:rPr>
          <w:rFonts w:ascii="Tahoma" w:hAnsi="Tahoma" w:cs="Tahoma"/>
          <w:sz w:val="24"/>
          <w:szCs w:val="24"/>
        </w:rPr>
        <w:t xml:space="preserve">. </w:t>
      </w:r>
    </w:p>
    <w:p w:rsidR="00154DDF" w:rsidRDefault="00154DDF" w:rsidP="00877A12">
      <w:pPr>
        <w:spacing w:line="240" w:lineRule="auto"/>
        <w:contextualSpacing/>
        <w:rPr>
          <w:rFonts w:ascii="Tahoma" w:hAnsi="Tahoma" w:cs="Tahoma"/>
          <w:b/>
          <w:sz w:val="24"/>
          <w:szCs w:val="24"/>
        </w:rPr>
      </w:pPr>
    </w:p>
    <w:p w:rsidR="001F684D" w:rsidRDefault="0098644B" w:rsidP="00877A12">
      <w:pPr>
        <w:spacing w:line="240" w:lineRule="auto"/>
        <w:contextualSpacing/>
        <w:rPr>
          <w:rFonts w:ascii="Tahoma" w:hAnsi="Tahoma" w:cs="Tahoma"/>
          <w:sz w:val="24"/>
          <w:szCs w:val="24"/>
        </w:rPr>
      </w:pPr>
      <w:r w:rsidRPr="0098644B">
        <w:rPr>
          <w:rFonts w:ascii="Tahoma" w:hAnsi="Tahoma" w:cs="Tahoma"/>
          <w:sz w:val="24"/>
          <w:szCs w:val="24"/>
        </w:rPr>
        <w:t xml:space="preserve">The Board </w:t>
      </w:r>
      <w:r>
        <w:rPr>
          <w:rFonts w:ascii="Tahoma" w:hAnsi="Tahoma" w:cs="Tahoma"/>
          <w:sz w:val="24"/>
          <w:szCs w:val="24"/>
        </w:rPr>
        <w:t xml:space="preserve">considered the role of Housing Services, and confirmed that this sector was represented through the remit of two of the three Directors of Social Services. </w:t>
      </w:r>
      <w:r w:rsidR="001F684D">
        <w:rPr>
          <w:rFonts w:ascii="Tahoma" w:hAnsi="Tahoma" w:cs="Tahoma"/>
          <w:sz w:val="24"/>
          <w:szCs w:val="24"/>
        </w:rPr>
        <w:t>The Regional Supporting People Programme, which focussed on commissioning housing-related support, would be represented through CH who chaired this Board.</w:t>
      </w:r>
      <w:r w:rsidR="00B31CC4">
        <w:rPr>
          <w:rFonts w:ascii="Tahoma" w:hAnsi="Tahoma" w:cs="Tahoma"/>
          <w:sz w:val="24"/>
          <w:szCs w:val="24"/>
        </w:rPr>
        <w:t xml:space="preserve"> </w:t>
      </w:r>
    </w:p>
    <w:p w:rsidR="001F684D" w:rsidRDefault="001F684D" w:rsidP="00877A12">
      <w:pPr>
        <w:spacing w:line="240" w:lineRule="auto"/>
        <w:contextualSpacing/>
        <w:rPr>
          <w:rFonts w:ascii="Tahoma" w:hAnsi="Tahoma" w:cs="Tahoma"/>
          <w:sz w:val="24"/>
          <w:szCs w:val="24"/>
        </w:rPr>
      </w:pPr>
    </w:p>
    <w:p w:rsidR="001F684D" w:rsidRDefault="0098644B" w:rsidP="00877A12">
      <w:pPr>
        <w:spacing w:line="240" w:lineRule="auto"/>
        <w:contextualSpacing/>
        <w:rPr>
          <w:rFonts w:ascii="Tahoma" w:hAnsi="Tahoma" w:cs="Tahoma"/>
          <w:sz w:val="24"/>
          <w:szCs w:val="24"/>
        </w:rPr>
      </w:pPr>
      <w:r>
        <w:rPr>
          <w:rFonts w:ascii="Tahoma" w:hAnsi="Tahoma" w:cs="Tahoma"/>
          <w:sz w:val="24"/>
          <w:szCs w:val="24"/>
        </w:rPr>
        <w:t>CH questioned the cross-cutting role of the Mid Wales Health</w:t>
      </w:r>
      <w:r w:rsidR="00CC39AC">
        <w:rPr>
          <w:rFonts w:ascii="Tahoma" w:hAnsi="Tahoma" w:cs="Tahoma"/>
          <w:sz w:val="24"/>
          <w:szCs w:val="24"/>
        </w:rPr>
        <w:t>care</w:t>
      </w:r>
      <w:r>
        <w:rPr>
          <w:rFonts w:ascii="Tahoma" w:hAnsi="Tahoma" w:cs="Tahoma"/>
          <w:sz w:val="24"/>
          <w:szCs w:val="24"/>
        </w:rPr>
        <w:t xml:space="preserve"> Collaborative and its affiliation with the Regional Partnership Board. The Board </w:t>
      </w:r>
      <w:r w:rsidR="00726C26">
        <w:rPr>
          <w:rFonts w:ascii="Tahoma" w:hAnsi="Tahoma" w:cs="Tahoma"/>
          <w:sz w:val="24"/>
          <w:szCs w:val="24"/>
        </w:rPr>
        <w:t>proposed</w:t>
      </w:r>
      <w:r>
        <w:rPr>
          <w:rFonts w:ascii="Tahoma" w:hAnsi="Tahoma" w:cs="Tahoma"/>
          <w:sz w:val="24"/>
          <w:szCs w:val="24"/>
        </w:rPr>
        <w:t xml:space="preserve"> that the link between the two Boards would be formalised. </w:t>
      </w:r>
      <w:r w:rsidR="004137E0" w:rsidRPr="004137E0">
        <w:rPr>
          <w:rFonts w:ascii="Tahoma" w:hAnsi="Tahoma" w:cs="Tahoma"/>
          <w:b/>
          <w:sz w:val="24"/>
          <w:szCs w:val="24"/>
        </w:rPr>
        <w:t>ACTION: MP</w:t>
      </w:r>
    </w:p>
    <w:p w:rsidR="00B153B1" w:rsidRDefault="00B153B1" w:rsidP="00877A12">
      <w:pPr>
        <w:spacing w:line="240" w:lineRule="auto"/>
        <w:contextualSpacing/>
        <w:rPr>
          <w:rFonts w:ascii="Tahoma" w:hAnsi="Tahoma" w:cs="Tahoma"/>
          <w:sz w:val="24"/>
          <w:szCs w:val="24"/>
        </w:rPr>
      </w:pPr>
    </w:p>
    <w:p w:rsidR="0098644B" w:rsidRDefault="00B153B1" w:rsidP="00877A12">
      <w:pPr>
        <w:spacing w:line="240" w:lineRule="auto"/>
        <w:contextualSpacing/>
        <w:rPr>
          <w:rFonts w:ascii="Tahoma" w:hAnsi="Tahoma" w:cs="Tahoma"/>
          <w:sz w:val="24"/>
          <w:szCs w:val="24"/>
        </w:rPr>
      </w:pPr>
      <w:r>
        <w:rPr>
          <w:rFonts w:ascii="Tahoma" w:hAnsi="Tahoma" w:cs="Tahoma"/>
          <w:sz w:val="24"/>
          <w:szCs w:val="24"/>
        </w:rPr>
        <w:t>The Board approved the process</w:t>
      </w:r>
      <w:r w:rsidR="00A81471">
        <w:rPr>
          <w:rFonts w:ascii="Tahoma" w:hAnsi="Tahoma" w:cs="Tahoma"/>
          <w:sz w:val="24"/>
          <w:szCs w:val="24"/>
        </w:rPr>
        <w:t xml:space="preserve"> </w:t>
      </w:r>
      <w:r>
        <w:rPr>
          <w:rFonts w:ascii="Tahoma" w:hAnsi="Tahoma" w:cs="Tahoma"/>
          <w:sz w:val="24"/>
          <w:szCs w:val="24"/>
        </w:rPr>
        <w:t>for appointing representatives</w:t>
      </w:r>
      <w:r w:rsidR="002D4D02">
        <w:rPr>
          <w:rFonts w:ascii="Tahoma" w:hAnsi="Tahoma" w:cs="Tahoma"/>
          <w:sz w:val="24"/>
          <w:szCs w:val="24"/>
        </w:rPr>
        <w:t>,</w:t>
      </w:r>
      <w:r>
        <w:rPr>
          <w:rFonts w:ascii="Tahoma" w:hAnsi="Tahoma" w:cs="Tahoma"/>
          <w:sz w:val="24"/>
          <w:szCs w:val="24"/>
        </w:rPr>
        <w:t xml:space="preserve"> and delegated responsibility to SL and MP to develop and implement this</w:t>
      </w:r>
      <w:r w:rsidR="005B021B">
        <w:rPr>
          <w:rFonts w:ascii="Tahoma" w:hAnsi="Tahoma" w:cs="Tahoma"/>
          <w:sz w:val="24"/>
          <w:szCs w:val="24"/>
        </w:rPr>
        <w:t xml:space="preserve">, taking into consideration the approach developed by </w:t>
      </w:r>
      <w:r w:rsidR="002817B8">
        <w:rPr>
          <w:rFonts w:ascii="Tahoma" w:hAnsi="Tahoma" w:cs="Tahoma"/>
          <w:sz w:val="24"/>
          <w:szCs w:val="24"/>
        </w:rPr>
        <w:t>Powys Association of Voluntary Organisations (</w:t>
      </w:r>
      <w:r w:rsidR="005B021B">
        <w:rPr>
          <w:rFonts w:ascii="Tahoma" w:hAnsi="Tahoma" w:cs="Tahoma"/>
          <w:sz w:val="24"/>
          <w:szCs w:val="24"/>
        </w:rPr>
        <w:t>PAVO</w:t>
      </w:r>
      <w:r w:rsidR="002817B8">
        <w:rPr>
          <w:rFonts w:ascii="Tahoma" w:hAnsi="Tahoma" w:cs="Tahoma"/>
          <w:sz w:val="24"/>
          <w:szCs w:val="24"/>
        </w:rPr>
        <w:t>)</w:t>
      </w:r>
      <w:r w:rsidR="00A81471">
        <w:rPr>
          <w:rFonts w:ascii="Tahoma" w:hAnsi="Tahoma" w:cs="Tahoma"/>
          <w:sz w:val="24"/>
          <w:szCs w:val="24"/>
        </w:rPr>
        <w:t xml:space="preserve"> in relation to the peer-selection process</w:t>
      </w:r>
      <w:r w:rsidR="00953D32">
        <w:rPr>
          <w:rFonts w:ascii="Tahoma" w:hAnsi="Tahoma" w:cs="Tahoma"/>
          <w:sz w:val="24"/>
          <w:szCs w:val="24"/>
        </w:rPr>
        <w:t xml:space="preserve"> and on-going support provided to representatives</w:t>
      </w:r>
      <w:r>
        <w:rPr>
          <w:rFonts w:ascii="Tahoma" w:hAnsi="Tahoma" w:cs="Tahoma"/>
          <w:sz w:val="24"/>
          <w:szCs w:val="24"/>
        </w:rPr>
        <w:t xml:space="preserve">. </w:t>
      </w:r>
      <w:r w:rsidRPr="00B31CC4">
        <w:rPr>
          <w:rFonts w:ascii="Tahoma" w:hAnsi="Tahoma" w:cs="Tahoma"/>
          <w:b/>
          <w:sz w:val="24"/>
          <w:szCs w:val="24"/>
        </w:rPr>
        <w:t>ACTION: SL and MP</w:t>
      </w:r>
      <w:r>
        <w:rPr>
          <w:rFonts w:ascii="Tahoma" w:hAnsi="Tahoma" w:cs="Tahoma"/>
          <w:sz w:val="24"/>
          <w:szCs w:val="24"/>
        </w:rPr>
        <w:t>.</w:t>
      </w:r>
    </w:p>
    <w:p w:rsidR="00B153B1" w:rsidRDefault="00B153B1" w:rsidP="00877A12">
      <w:pPr>
        <w:spacing w:line="240" w:lineRule="auto"/>
        <w:contextualSpacing/>
        <w:rPr>
          <w:rFonts w:ascii="Tahoma" w:hAnsi="Tahoma" w:cs="Tahoma"/>
          <w:sz w:val="24"/>
          <w:szCs w:val="24"/>
        </w:rPr>
      </w:pPr>
    </w:p>
    <w:p w:rsidR="00B153B1" w:rsidRDefault="00B153B1" w:rsidP="00877A12">
      <w:pPr>
        <w:spacing w:line="240" w:lineRule="auto"/>
        <w:contextualSpacing/>
        <w:rPr>
          <w:rFonts w:ascii="Tahoma" w:hAnsi="Tahoma" w:cs="Tahoma"/>
          <w:b/>
          <w:sz w:val="24"/>
          <w:szCs w:val="24"/>
        </w:rPr>
      </w:pPr>
      <w:r>
        <w:rPr>
          <w:rFonts w:ascii="Tahoma" w:hAnsi="Tahoma" w:cs="Tahoma"/>
          <w:sz w:val="24"/>
          <w:szCs w:val="24"/>
        </w:rPr>
        <w:t>The B</w:t>
      </w:r>
      <w:r w:rsidR="00700D2C">
        <w:rPr>
          <w:rFonts w:ascii="Tahoma" w:hAnsi="Tahoma" w:cs="Tahoma"/>
          <w:sz w:val="24"/>
          <w:szCs w:val="24"/>
        </w:rPr>
        <w:t xml:space="preserve">oard agreed that </w:t>
      </w:r>
      <w:r w:rsidR="000436E1">
        <w:rPr>
          <w:rFonts w:ascii="Tahoma" w:hAnsi="Tahoma" w:cs="Tahoma"/>
          <w:sz w:val="24"/>
          <w:szCs w:val="24"/>
        </w:rPr>
        <w:t xml:space="preserve">one carer and three people with need for care and support would be sought, and that the additional third sector organisation representative would be </w:t>
      </w:r>
      <w:r w:rsidR="00BA7F66">
        <w:rPr>
          <w:rFonts w:ascii="Tahoma" w:hAnsi="Tahoma" w:cs="Tahoma"/>
          <w:sz w:val="24"/>
          <w:szCs w:val="24"/>
        </w:rPr>
        <w:t xml:space="preserve">required to be </w:t>
      </w:r>
      <w:r w:rsidR="000436E1">
        <w:rPr>
          <w:rFonts w:ascii="Tahoma" w:hAnsi="Tahoma" w:cs="Tahoma"/>
          <w:sz w:val="24"/>
          <w:szCs w:val="24"/>
        </w:rPr>
        <w:t>operational in the reg</w:t>
      </w:r>
      <w:r w:rsidR="00EE4287">
        <w:rPr>
          <w:rFonts w:ascii="Tahoma" w:hAnsi="Tahoma" w:cs="Tahoma"/>
          <w:sz w:val="24"/>
          <w:szCs w:val="24"/>
        </w:rPr>
        <w:t>ion. Consideration would be given</w:t>
      </w:r>
      <w:r w:rsidR="000436E1">
        <w:rPr>
          <w:rFonts w:ascii="Tahoma" w:hAnsi="Tahoma" w:cs="Tahoma"/>
          <w:sz w:val="24"/>
          <w:szCs w:val="24"/>
        </w:rPr>
        <w:t xml:space="preserve"> to whether DBS checks would be required for individuals.</w:t>
      </w:r>
      <w:r w:rsidR="00AD67B7">
        <w:rPr>
          <w:rFonts w:ascii="Tahoma" w:hAnsi="Tahoma" w:cs="Tahoma"/>
          <w:sz w:val="24"/>
          <w:szCs w:val="24"/>
        </w:rPr>
        <w:t xml:space="preserve"> </w:t>
      </w:r>
      <w:r w:rsidR="00AD67B7" w:rsidRPr="00AD67B7">
        <w:rPr>
          <w:rFonts w:ascii="Tahoma" w:hAnsi="Tahoma" w:cs="Tahoma"/>
          <w:b/>
          <w:sz w:val="24"/>
          <w:szCs w:val="24"/>
        </w:rPr>
        <w:t>ACTION: SL and MP</w:t>
      </w:r>
    </w:p>
    <w:p w:rsidR="00AD67B7" w:rsidRDefault="00AD67B7" w:rsidP="00877A12">
      <w:pPr>
        <w:spacing w:line="240" w:lineRule="auto"/>
        <w:contextualSpacing/>
        <w:rPr>
          <w:rFonts w:ascii="Tahoma" w:hAnsi="Tahoma" w:cs="Tahoma"/>
          <w:sz w:val="24"/>
          <w:szCs w:val="24"/>
        </w:rPr>
      </w:pPr>
    </w:p>
    <w:p w:rsidR="00A955D0" w:rsidRDefault="00EE4287" w:rsidP="00877A12">
      <w:pPr>
        <w:spacing w:line="240" w:lineRule="auto"/>
        <w:contextualSpacing/>
        <w:rPr>
          <w:rFonts w:ascii="Tahoma" w:hAnsi="Tahoma" w:cs="Tahoma"/>
          <w:sz w:val="24"/>
          <w:szCs w:val="24"/>
        </w:rPr>
      </w:pPr>
      <w:r>
        <w:rPr>
          <w:rFonts w:ascii="Tahoma" w:hAnsi="Tahoma" w:cs="Tahoma"/>
          <w:sz w:val="24"/>
          <w:szCs w:val="24"/>
        </w:rPr>
        <w:t xml:space="preserve">The Chair of HDUHB </w:t>
      </w:r>
      <w:r w:rsidR="00EB5438">
        <w:rPr>
          <w:rFonts w:ascii="Tahoma" w:hAnsi="Tahoma" w:cs="Tahoma"/>
          <w:sz w:val="24"/>
          <w:szCs w:val="24"/>
        </w:rPr>
        <w:t>and the</w:t>
      </w:r>
      <w:r w:rsidR="00C67AB3">
        <w:rPr>
          <w:rFonts w:ascii="Tahoma" w:hAnsi="Tahoma" w:cs="Tahoma"/>
          <w:sz w:val="24"/>
          <w:szCs w:val="24"/>
        </w:rPr>
        <w:t xml:space="preserve"> Chief Executive of the</w:t>
      </w:r>
      <w:r w:rsidR="00EB5438">
        <w:rPr>
          <w:rFonts w:ascii="Tahoma" w:hAnsi="Tahoma" w:cs="Tahoma"/>
          <w:sz w:val="24"/>
          <w:szCs w:val="24"/>
        </w:rPr>
        <w:t xml:space="preserve"> Care Council for Wales</w:t>
      </w:r>
      <w:r w:rsidR="00A955D0">
        <w:rPr>
          <w:rFonts w:ascii="Tahoma" w:hAnsi="Tahoma" w:cs="Tahoma"/>
          <w:sz w:val="24"/>
          <w:szCs w:val="24"/>
        </w:rPr>
        <w:t xml:space="preserve"> would be invited to nominate a member</w:t>
      </w:r>
      <w:r w:rsidR="00C67AB3">
        <w:rPr>
          <w:rFonts w:ascii="Tahoma" w:hAnsi="Tahoma" w:cs="Tahoma"/>
          <w:sz w:val="24"/>
          <w:szCs w:val="24"/>
        </w:rPr>
        <w:t xml:space="preserve"> of their </w:t>
      </w:r>
      <w:r w:rsidR="00C5329A">
        <w:rPr>
          <w:rFonts w:ascii="Tahoma" w:hAnsi="Tahoma" w:cs="Tahoma"/>
          <w:sz w:val="24"/>
          <w:szCs w:val="24"/>
        </w:rPr>
        <w:t xml:space="preserve">respective </w:t>
      </w:r>
      <w:r w:rsidR="00C67AB3">
        <w:rPr>
          <w:rFonts w:ascii="Tahoma" w:hAnsi="Tahoma" w:cs="Tahoma"/>
          <w:sz w:val="24"/>
          <w:szCs w:val="24"/>
        </w:rPr>
        <w:t>organisation</w:t>
      </w:r>
      <w:r w:rsidR="00A955D0">
        <w:rPr>
          <w:rFonts w:ascii="Tahoma" w:hAnsi="Tahoma" w:cs="Tahoma"/>
          <w:sz w:val="24"/>
          <w:szCs w:val="24"/>
        </w:rPr>
        <w:t xml:space="preserve"> to the Board.</w:t>
      </w:r>
      <w:r w:rsidR="00613EB9">
        <w:rPr>
          <w:rFonts w:ascii="Tahoma" w:hAnsi="Tahoma" w:cs="Tahoma"/>
          <w:sz w:val="24"/>
          <w:szCs w:val="24"/>
        </w:rPr>
        <w:t xml:space="preserve"> </w:t>
      </w:r>
      <w:r w:rsidR="00613EB9" w:rsidRPr="00613EB9">
        <w:rPr>
          <w:rFonts w:ascii="Tahoma" w:hAnsi="Tahoma" w:cs="Tahoma"/>
          <w:b/>
          <w:sz w:val="24"/>
          <w:szCs w:val="24"/>
        </w:rPr>
        <w:t>ACTION: MP</w:t>
      </w:r>
    </w:p>
    <w:p w:rsidR="00B153B1" w:rsidRDefault="00B153B1" w:rsidP="00877A12">
      <w:pPr>
        <w:spacing w:line="240" w:lineRule="auto"/>
        <w:contextualSpacing/>
        <w:rPr>
          <w:rFonts w:ascii="Tahoma" w:hAnsi="Tahoma" w:cs="Tahoma"/>
          <w:b/>
          <w:sz w:val="24"/>
          <w:szCs w:val="24"/>
        </w:rPr>
      </w:pPr>
    </w:p>
    <w:p w:rsidR="008C0809" w:rsidRDefault="008C0809" w:rsidP="00877A12">
      <w:pPr>
        <w:spacing w:line="240" w:lineRule="auto"/>
        <w:contextualSpacing/>
        <w:rPr>
          <w:rFonts w:ascii="Tahoma" w:hAnsi="Tahoma" w:cs="Tahoma"/>
          <w:b/>
          <w:sz w:val="24"/>
          <w:szCs w:val="24"/>
        </w:rPr>
      </w:pPr>
    </w:p>
    <w:p w:rsidR="00301378" w:rsidRDefault="00301378">
      <w:pPr>
        <w:rPr>
          <w:rFonts w:ascii="Tahoma" w:hAnsi="Tahoma" w:cs="Tahoma"/>
          <w:b/>
          <w:sz w:val="24"/>
          <w:szCs w:val="24"/>
        </w:rPr>
      </w:pPr>
      <w:r>
        <w:rPr>
          <w:rFonts w:ascii="Tahoma" w:hAnsi="Tahoma" w:cs="Tahoma"/>
          <w:b/>
          <w:sz w:val="24"/>
          <w:szCs w:val="24"/>
        </w:rPr>
        <w:br w:type="page"/>
      </w: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lastRenderedPageBreak/>
        <w:t>4. Delivering Transformation Grant 2016-17</w:t>
      </w:r>
    </w:p>
    <w:p w:rsidR="0013489E" w:rsidRDefault="0013489E" w:rsidP="00877A12">
      <w:pPr>
        <w:spacing w:line="240" w:lineRule="auto"/>
        <w:contextualSpacing/>
        <w:rPr>
          <w:rFonts w:ascii="Tahoma" w:hAnsi="Tahoma" w:cs="Tahoma"/>
          <w:b/>
          <w:sz w:val="24"/>
          <w:szCs w:val="24"/>
        </w:rPr>
      </w:pPr>
    </w:p>
    <w:p w:rsidR="0013489E" w:rsidRDefault="00570BED" w:rsidP="00877A12">
      <w:pPr>
        <w:spacing w:line="240" w:lineRule="auto"/>
        <w:contextualSpacing/>
        <w:rPr>
          <w:rFonts w:ascii="Tahoma" w:hAnsi="Tahoma" w:cs="Tahoma"/>
          <w:sz w:val="24"/>
          <w:szCs w:val="24"/>
        </w:rPr>
      </w:pPr>
      <w:r>
        <w:rPr>
          <w:rFonts w:ascii="Tahoma" w:hAnsi="Tahoma" w:cs="Tahoma"/>
          <w:sz w:val="24"/>
          <w:szCs w:val="24"/>
        </w:rPr>
        <w:t>The Board were advised on parameters and priorities of the Welsh Government’s Delivering Transformation Grant (DTG) and proposed use of the funding in the West Wales region. The Board noted the activity against the DTG priorities and the associated regional budget</w:t>
      </w:r>
      <w:r w:rsidR="00E1543D">
        <w:rPr>
          <w:rFonts w:ascii="Tahoma" w:hAnsi="Tahoma" w:cs="Tahoma"/>
          <w:sz w:val="24"/>
          <w:szCs w:val="24"/>
        </w:rPr>
        <w:t>, and that these high level priorities would be developed and incorporated into a Partnership Plan which would be endorsed at th</w:t>
      </w:r>
      <w:r w:rsidR="00AA679D">
        <w:rPr>
          <w:rFonts w:ascii="Tahoma" w:hAnsi="Tahoma" w:cs="Tahoma"/>
          <w:sz w:val="24"/>
          <w:szCs w:val="24"/>
        </w:rPr>
        <w:t>e September meeting</w:t>
      </w:r>
      <w:r w:rsidR="00E1543D">
        <w:rPr>
          <w:rFonts w:ascii="Tahoma" w:hAnsi="Tahoma" w:cs="Tahoma"/>
          <w:sz w:val="24"/>
          <w:szCs w:val="24"/>
        </w:rPr>
        <w:t xml:space="preserve">. Financial and activity updates would </w:t>
      </w:r>
      <w:r w:rsidR="0006393A">
        <w:rPr>
          <w:rFonts w:ascii="Tahoma" w:hAnsi="Tahoma" w:cs="Tahoma"/>
          <w:sz w:val="24"/>
          <w:szCs w:val="24"/>
        </w:rPr>
        <w:t xml:space="preserve">also </w:t>
      </w:r>
      <w:r w:rsidR="00E1543D">
        <w:rPr>
          <w:rFonts w:ascii="Tahoma" w:hAnsi="Tahoma" w:cs="Tahoma"/>
          <w:sz w:val="24"/>
          <w:szCs w:val="24"/>
        </w:rPr>
        <w:t xml:space="preserve">be </w:t>
      </w:r>
      <w:r w:rsidR="002C48E7">
        <w:rPr>
          <w:rFonts w:ascii="Tahoma" w:hAnsi="Tahoma" w:cs="Tahoma"/>
          <w:sz w:val="24"/>
          <w:szCs w:val="24"/>
        </w:rPr>
        <w:t>provide</w:t>
      </w:r>
      <w:r w:rsidR="00E1543D">
        <w:rPr>
          <w:rFonts w:ascii="Tahoma" w:hAnsi="Tahoma" w:cs="Tahoma"/>
          <w:sz w:val="24"/>
          <w:szCs w:val="24"/>
        </w:rPr>
        <w:t xml:space="preserve">d </w:t>
      </w:r>
      <w:r w:rsidR="002C48E7">
        <w:rPr>
          <w:rFonts w:ascii="Tahoma" w:hAnsi="Tahoma" w:cs="Tahoma"/>
          <w:sz w:val="24"/>
          <w:szCs w:val="24"/>
        </w:rPr>
        <w:t>in</w:t>
      </w:r>
      <w:r w:rsidR="00E1543D">
        <w:rPr>
          <w:rFonts w:ascii="Tahoma" w:hAnsi="Tahoma" w:cs="Tahoma"/>
          <w:sz w:val="24"/>
          <w:szCs w:val="24"/>
        </w:rPr>
        <w:t xml:space="preserve"> Septembe</w:t>
      </w:r>
      <w:r w:rsidR="002C48E7">
        <w:rPr>
          <w:rFonts w:ascii="Tahoma" w:hAnsi="Tahoma" w:cs="Tahoma"/>
          <w:sz w:val="24"/>
          <w:szCs w:val="24"/>
        </w:rPr>
        <w:t xml:space="preserve">r. </w:t>
      </w:r>
    </w:p>
    <w:p w:rsidR="00E1543D" w:rsidRDefault="00E1543D" w:rsidP="00877A12">
      <w:pPr>
        <w:spacing w:line="240" w:lineRule="auto"/>
        <w:contextualSpacing/>
        <w:rPr>
          <w:rFonts w:ascii="Tahoma" w:hAnsi="Tahoma" w:cs="Tahoma"/>
          <w:sz w:val="24"/>
          <w:szCs w:val="24"/>
        </w:rPr>
      </w:pPr>
    </w:p>
    <w:p w:rsidR="00E1543D" w:rsidRPr="00C5329A" w:rsidRDefault="00E1543D" w:rsidP="00877A12">
      <w:pPr>
        <w:spacing w:line="240" w:lineRule="auto"/>
        <w:contextualSpacing/>
        <w:rPr>
          <w:rFonts w:ascii="Tahoma" w:hAnsi="Tahoma" w:cs="Tahoma"/>
          <w:sz w:val="24"/>
          <w:szCs w:val="24"/>
        </w:rPr>
      </w:pPr>
      <w:r>
        <w:rPr>
          <w:rFonts w:ascii="Tahoma" w:hAnsi="Tahoma" w:cs="Tahoma"/>
          <w:sz w:val="24"/>
          <w:szCs w:val="24"/>
        </w:rPr>
        <w:t>The Board would consider arrangements for providing resources to support partnership arrangements post March 2017 at the September meeting</w:t>
      </w:r>
      <w:r w:rsidR="002C48E7">
        <w:rPr>
          <w:rFonts w:ascii="Tahoma" w:hAnsi="Tahoma" w:cs="Tahoma"/>
          <w:sz w:val="24"/>
          <w:szCs w:val="24"/>
        </w:rPr>
        <w:t xml:space="preserve"> based on the proposed proportionate allocation to local authorities of existing DTG resources, via the RSG, in 2017-18.</w:t>
      </w:r>
    </w:p>
    <w:p w:rsidR="00C5329A" w:rsidRDefault="00C5329A" w:rsidP="00877A12">
      <w:pPr>
        <w:spacing w:line="240" w:lineRule="auto"/>
        <w:contextualSpacing/>
        <w:rPr>
          <w:rFonts w:ascii="Tahoma" w:hAnsi="Tahoma" w:cs="Tahoma"/>
          <w:b/>
          <w:sz w:val="24"/>
          <w:szCs w:val="24"/>
        </w:rPr>
      </w:pPr>
    </w:p>
    <w:p w:rsidR="00C5329A" w:rsidRDefault="00C5329A"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5. Intermediate Care Fund 2016-17</w:t>
      </w:r>
    </w:p>
    <w:p w:rsidR="0013489E" w:rsidRDefault="0013489E" w:rsidP="00877A12">
      <w:pPr>
        <w:spacing w:line="240" w:lineRule="auto"/>
        <w:contextualSpacing/>
        <w:rPr>
          <w:rFonts w:ascii="Tahoma" w:hAnsi="Tahoma" w:cs="Tahoma"/>
          <w:b/>
          <w:sz w:val="24"/>
          <w:szCs w:val="24"/>
        </w:rPr>
      </w:pPr>
    </w:p>
    <w:p w:rsidR="00BE45C5" w:rsidRDefault="00682F99" w:rsidP="00BE45C5">
      <w:pPr>
        <w:spacing w:line="240" w:lineRule="auto"/>
        <w:rPr>
          <w:rFonts w:ascii="Tahoma" w:hAnsi="Tahoma" w:cs="Tahoma"/>
          <w:sz w:val="24"/>
          <w:szCs w:val="24"/>
        </w:rPr>
      </w:pPr>
      <w:r>
        <w:rPr>
          <w:rFonts w:ascii="Tahoma" w:hAnsi="Tahoma" w:cs="Tahoma"/>
          <w:sz w:val="24"/>
          <w:szCs w:val="24"/>
        </w:rPr>
        <w:t>MP advised the Board that Welsh Government had provided an extension to</w:t>
      </w:r>
      <w:r w:rsidR="00183AA0">
        <w:rPr>
          <w:rFonts w:ascii="Tahoma" w:hAnsi="Tahoma" w:cs="Tahoma"/>
          <w:sz w:val="24"/>
          <w:szCs w:val="24"/>
        </w:rPr>
        <w:t xml:space="preserve"> 17 June for</w:t>
      </w:r>
      <w:r>
        <w:rPr>
          <w:rFonts w:ascii="Tahoma" w:hAnsi="Tahoma" w:cs="Tahoma"/>
          <w:sz w:val="24"/>
          <w:szCs w:val="24"/>
        </w:rPr>
        <w:t xml:space="preserve"> the submission of the West Wales Intermediate Care (ICF) Programme and </w:t>
      </w:r>
      <w:r w:rsidR="0092723C">
        <w:rPr>
          <w:rFonts w:ascii="Tahoma" w:hAnsi="Tahoma" w:cs="Tahoma"/>
          <w:sz w:val="24"/>
          <w:szCs w:val="24"/>
        </w:rPr>
        <w:t xml:space="preserve">the </w:t>
      </w:r>
      <w:r>
        <w:rPr>
          <w:rFonts w:ascii="Tahoma" w:hAnsi="Tahoma" w:cs="Tahoma"/>
          <w:sz w:val="24"/>
          <w:szCs w:val="24"/>
        </w:rPr>
        <w:t>Me</w:t>
      </w:r>
      <w:r w:rsidR="00183AA0">
        <w:rPr>
          <w:rFonts w:ascii="Tahoma" w:hAnsi="Tahoma" w:cs="Tahoma"/>
          <w:sz w:val="24"/>
          <w:szCs w:val="24"/>
        </w:rPr>
        <w:t>morandum of Understanding (MOU)</w:t>
      </w:r>
      <w:r w:rsidR="0092723C">
        <w:rPr>
          <w:rFonts w:ascii="Tahoma" w:hAnsi="Tahoma" w:cs="Tahoma"/>
          <w:sz w:val="24"/>
          <w:szCs w:val="24"/>
        </w:rPr>
        <w:t>.</w:t>
      </w:r>
    </w:p>
    <w:p w:rsidR="0092723C" w:rsidRDefault="0092723C" w:rsidP="00BE45C5">
      <w:pPr>
        <w:spacing w:line="240" w:lineRule="auto"/>
        <w:rPr>
          <w:rFonts w:ascii="Tahoma" w:hAnsi="Tahoma" w:cs="Tahoma"/>
          <w:sz w:val="24"/>
          <w:szCs w:val="24"/>
        </w:rPr>
      </w:pPr>
      <w:r>
        <w:rPr>
          <w:rFonts w:ascii="Tahoma" w:hAnsi="Tahoma" w:cs="Tahoma"/>
          <w:sz w:val="24"/>
          <w:szCs w:val="24"/>
        </w:rPr>
        <w:t>MP assured the Board that local ICF projects had been signed off by local partnerships, but due to the lateness in receiving approved projects, the draft ICF Programme would be</w:t>
      </w:r>
      <w:r w:rsidR="00364FB8">
        <w:rPr>
          <w:rFonts w:ascii="Tahoma" w:hAnsi="Tahoma" w:cs="Tahoma"/>
          <w:sz w:val="24"/>
          <w:szCs w:val="24"/>
        </w:rPr>
        <w:t xml:space="preserve"> further</w:t>
      </w:r>
      <w:r>
        <w:rPr>
          <w:rFonts w:ascii="Tahoma" w:hAnsi="Tahoma" w:cs="Tahoma"/>
          <w:sz w:val="24"/>
          <w:szCs w:val="24"/>
        </w:rPr>
        <w:t xml:space="preserve"> </w:t>
      </w:r>
      <w:r w:rsidR="00925F2C">
        <w:rPr>
          <w:rFonts w:ascii="Tahoma" w:hAnsi="Tahoma" w:cs="Tahoma"/>
          <w:sz w:val="24"/>
          <w:szCs w:val="24"/>
        </w:rPr>
        <w:t>developed</w:t>
      </w:r>
      <w:r w:rsidR="00BD2558">
        <w:rPr>
          <w:rFonts w:ascii="Tahoma" w:hAnsi="Tahoma" w:cs="Tahoma"/>
          <w:sz w:val="24"/>
          <w:szCs w:val="24"/>
        </w:rPr>
        <w:t xml:space="preserve"> and finalised</w:t>
      </w:r>
      <w:r>
        <w:rPr>
          <w:rFonts w:ascii="Tahoma" w:hAnsi="Tahoma" w:cs="Tahoma"/>
          <w:sz w:val="24"/>
          <w:szCs w:val="24"/>
        </w:rPr>
        <w:t xml:space="preserve"> through communication with ICF leads. </w:t>
      </w:r>
    </w:p>
    <w:p w:rsidR="008D1A67" w:rsidRDefault="00BE45C5" w:rsidP="00BE45C5">
      <w:pPr>
        <w:spacing w:line="240" w:lineRule="auto"/>
        <w:rPr>
          <w:rFonts w:ascii="Tahoma" w:hAnsi="Tahoma" w:cs="Tahoma"/>
          <w:sz w:val="24"/>
          <w:szCs w:val="24"/>
        </w:rPr>
      </w:pPr>
      <w:r>
        <w:rPr>
          <w:rFonts w:ascii="Tahoma" w:hAnsi="Tahoma" w:cs="Tahoma"/>
          <w:sz w:val="24"/>
          <w:szCs w:val="24"/>
        </w:rPr>
        <w:t xml:space="preserve">The Board were advised of the requirement to submit to Welsh Government a </w:t>
      </w:r>
      <w:r w:rsidR="00682F99">
        <w:rPr>
          <w:rFonts w:ascii="Tahoma" w:hAnsi="Tahoma" w:cs="Tahoma"/>
          <w:sz w:val="24"/>
          <w:szCs w:val="24"/>
        </w:rPr>
        <w:t>MOU</w:t>
      </w:r>
      <w:r>
        <w:rPr>
          <w:rFonts w:ascii="Tahoma" w:hAnsi="Tahoma" w:cs="Tahoma"/>
          <w:sz w:val="24"/>
          <w:szCs w:val="24"/>
        </w:rPr>
        <w:t xml:space="preserve"> supporting the </w:t>
      </w:r>
      <w:r w:rsidRPr="00BE45C5">
        <w:rPr>
          <w:rFonts w:ascii="Tahoma" w:hAnsi="Tahoma" w:cs="Tahoma"/>
          <w:sz w:val="24"/>
          <w:szCs w:val="24"/>
        </w:rPr>
        <w:t>regional</w:t>
      </w:r>
      <w:r w:rsidR="00682F99">
        <w:rPr>
          <w:rFonts w:ascii="Tahoma" w:hAnsi="Tahoma" w:cs="Tahoma"/>
          <w:sz w:val="24"/>
          <w:szCs w:val="24"/>
        </w:rPr>
        <w:t xml:space="preserve"> </w:t>
      </w:r>
      <w:r>
        <w:rPr>
          <w:rFonts w:ascii="Tahoma" w:hAnsi="Tahoma" w:cs="Tahoma"/>
          <w:sz w:val="24"/>
          <w:szCs w:val="24"/>
        </w:rPr>
        <w:t>ICF</w:t>
      </w:r>
      <w:r w:rsidRPr="00BE45C5">
        <w:rPr>
          <w:rFonts w:ascii="Tahoma" w:hAnsi="Tahoma" w:cs="Tahoma"/>
          <w:sz w:val="24"/>
          <w:szCs w:val="24"/>
        </w:rPr>
        <w:t xml:space="preserve"> programme </w:t>
      </w:r>
      <w:r>
        <w:rPr>
          <w:rFonts w:ascii="Tahoma" w:hAnsi="Tahoma" w:cs="Tahoma"/>
          <w:sz w:val="24"/>
          <w:szCs w:val="24"/>
        </w:rPr>
        <w:t xml:space="preserve">which set </w:t>
      </w:r>
      <w:r w:rsidRPr="00BE45C5">
        <w:rPr>
          <w:rFonts w:ascii="Tahoma" w:hAnsi="Tahoma" w:cs="Tahoma"/>
          <w:sz w:val="24"/>
          <w:szCs w:val="24"/>
        </w:rPr>
        <w:t xml:space="preserve">out </w:t>
      </w:r>
      <w:r>
        <w:rPr>
          <w:rFonts w:ascii="Tahoma" w:hAnsi="Tahoma" w:cs="Tahoma"/>
          <w:sz w:val="24"/>
          <w:szCs w:val="24"/>
        </w:rPr>
        <w:t xml:space="preserve">partner </w:t>
      </w:r>
      <w:r w:rsidRPr="00BE45C5">
        <w:rPr>
          <w:rFonts w:ascii="Tahoma" w:hAnsi="Tahoma" w:cs="Tahoma"/>
          <w:sz w:val="24"/>
          <w:szCs w:val="24"/>
        </w:rPr>
        <w:t>accountabilities in coordinating, delivering and reporting on the programme.</w:t>
      </w:r>
      <w:r>
        <w:rPr>
          <w:rFonts w:ascii="Tahoma" w:hAnsi="Tahoma" w:cs="Tahoma"/>
          <w:sz w:val="24"/>
          <w:szCs w:val="24"/>
        </w:rPr>
        <w:t xml:space="preserve"> The draft MOU had been approved by partners, with the exception of </w:t>
      </w:r>
      <w:r w:rsidR="00364FB8">
        <w:rPr>
          <w:rFonts w:ascii="Tahoma" w:hAnsi="Tahoma" w:cs="Tahoma"/>
          <w:sz w:val="24"/>
          <w:szCs w:val="24"/>
        </w:rPr>
        <w:t xml:space="preserve">representatives of </w:t>
      </w:r>
      <w:r>
        <w:rPr>
          <w:rFonts w:ascii="Tahoma" w:hAnsi="Tahoma" w:cs="Tahoma"/>
          <w:sz w:val="24"/>
          <w:szCs w:val="24"/>
        </w:rPr>
        <w:t>Pembrokeshire local authority</w:t>
      </w:r>
      <w:r w:rsidR="00364FB8">
        <w:rPr>
          <w:rFonts w:ascii="Tahoma" w:hAnsi="Tahoma" w:cs="Tahoma"/>
          <w:sz w:val="24"/>
          <w:szCs w:val="24"/>
        </w:rPr>
        <w:t xml:space="preserve"> who</w:t>
      </w:r>
      <w:r>
        <w:rPr>
          <w:rFonts w:ascii="Tahoma" w:hAnsi="Tahoma" w:cs="Tahoma"/>
          <w:sz w:val="24"/>
          <w:szCs w:val="24"/>
        </w:rPr>
        <w:t xml:space="preserve"> were providing final sign off. </w:t>
      </w:r>
    </w:p>
    <w:p w:rsidR="00BE45C5" w:rsidRPr="00BE45C5" w:rsidRDefault="008D1A67" w:rsidP="00BE45C5">
      <w:pPr>
        <w:spacing w:line="240" w:lineRule="auto"/>
        <w:rPr>
          <w:rFonts w:ascii="Tahoma" w:hAnsi="Tahoma" w:cs="Tahoma"/>
          <w:sz w:val="24"/>
          <w:szCs w:val="24"/>
        </w:rPr>
      </w:pPr>
      <w:r>
        <w:rPr>
          <w:rFonts w:ascii="Tahoma" w:hAnsi="Tahoma" w:cs="Tahoma"/>
          <w:sz w:val="24"/>
          <w:szCs w:val="24"/>
        </w:rPr>
        <w:t xml:space="preserve">The </w:t>
      </w:r>
      <w:r w:rsidR="00BE45C5">
        <w:rPr>
          <w:rFonts w:ascii="Tahoma" w:hAnsi="Tahoma" w:cs="Tahoma"/>
          <w:sz w:val="24"/>
          <w:szCs w:val="24"/>
        </w:rPr>
        <w:t xml:space="preserve">Board approved the </w:t>
      </w:r>
      <w:r>
        <w:rPr>
          <w:rFonts w:ascii="Tahoma" w:hAnsi="Tahoma" w:cs="Tahoma"/>
          <w:sz w:val="24"/>
          <w:szCs w:val="24"/>
        </w:rPr>
        <w:t xml:space="preserve">ICF Programme and the </w:t>
      </w:r>
      <w:r w:rsidR="00BE45C5">
        <w:rPr>
          <w:rFonts w:ascii="Tahoma" w:hAnsi="Tahoma" w:cs="Tahoma"/>
          <w:sz w:val="24"/>
          <w:szCs w:val="24"/>
        </w:rPr>
        <w:t>MOU in principle</w:t>
      </w:r>
      <w:r w:rsidR="00535319">
        <w:rPr>
          <w:rFonts w:ascii="Tahoma" w:hAnsi="Tahoma" w:cs="Tahoma"/>
          <w:sz w:val="24"/>
          <w:szCs w:val="24"/>
        </w:rPr>
        <w:t>,</w:t>
      </w:r>
      <w:r w:rsidR="0092723C">
        <w:rPr>
          <w:rFonts w:ascii="Tahoma" w:hAnsi="Tahoma" w:cs="Tahoma"/>
          <w:sz w:val="24"/>
          <w:szCs w:val="24"/>
        </w:rPr>
        <w:t xml:space="preserve"> and requested receipt of a quarterly monitoring report</w:t>
      </w:r>
      <w:r w:rsidR="00BD2558">
        <w:rPr>
          <w:rFonts w:ascii="Tahoma" w:hAnsi="Tahoma" w:cs="Tahoma"/>
          <w:sz w:val="24"/>
          <w:szCs w:val="24"/>
        </w:rPr>
        <w:t xml:space="preserve"> at future meetings. </w:t>
      </w:r>
      <w:r w:rsidR="00D06FF1">
        <w:rPr>
          <w:rFonts w:ascii="Tahoma" w:hAnsi="Tahoma" w:cs="Tahoma"/>
          <w:sz w:val="24"/>
          <w:szCs w:val="24"/>
        </w:rPr>
        <w:t>The Board would receive the final documents</w:t>
      </w:r>
      <w:r w:rsidR="00B0456F">
        <w:rPr>
          <w:rFonts w:ascii="Tahoma" w:hAnsi="Tahoma" w:cs="Tahoma"/>
          <w:sz w:val="24"/>
          <w:szCs w:val="24"/>
        </w:rPr>
        <w:t xml:space="preserve"> submitted to Welsh Government</w:t>
      </w:r>
      <w:r w:rsidR="00D06FF1">
        <w:rPr>
          <w:rFonts w:ascii="Tahoma" w:hAnsi="Tahoma" w:cs="Tahoma"/>
          <w:sz w:val="24"/>
          <w:szCs w:val="24"/>
        </w:rPr>
        <w:t xml:space="preserve">. </w:t>
      </w:r>
      <w:r w:rsidR="00BD2558" w:rsidRPr="00BD2558">
        <w:rPr>
          <w:rFonts w:ascii="Tahoma" w:hAnsi="Tahoma" w:cs="Tahoma"/>
          <w:b/>
          <w:sz w:val="24"/>
          <w:szCs w:val="24"/>
        </w:rPr>
        <w:t>ACTION: MP</w:t>
      </w:r>
      <w:r w:rsidR="0092723C">
        <w:rPr>
          <w:rFonts w:ascii="Tahoma" w:hAnsi="Tahoma" w:cs="Tahoma"/>
          <w:sz w:val="24"/>
          <w:szCs w:val="24"/>
        </w:rPr>
        <w:t xml:space="preserve"> </w:t>
      </w:r>
    </w:p>
    <w:p w:rsidR="00BE45C5" w:rsidRDefault="00BE45C5"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 xml:space="preserve">6. Dewis Cymru: Implementation </w:t>
      </w:r>
    </w:p>
    <w:p w:rsidR="0013489E" w:rsidRDefault="0013489E" w:rsidP="00877A12">
      <w:pPr>
        <w:spacing w:line="240" w:lineRule="auto"/>
        <w:contextualSpacing/>
        <w:rPr>
          <w:rFonts w:ascii="Tahoma" w:hAnsi="Tahoma" w:cs="Tahoma"/>
          <w:b/>
          <w:sz w:val="24"/>
          <w:szCs w:val="24"/>
        </w:rPr>
      </w:pPr>
    </w:p>
    <w:p w:rsidR="00B97847" w:rsidRDefault="00F13B03" w:rsidP="00B97847">
      <w:pPr>
        <w:spacing w:line="240" w:lineRule="auto"/>
        <w:contextualSpacing/>
        <w:rPr>
          <w:rFonts w:ascii="Tahoma" w:hAnsi="Tahoma" w:cs="Tahoma"/>
          <w:sz w:val="24"/>
          <w:szCs w:val="24"/>
        </w:rPr>
      </w:pPr>
      <w:r>
        <w:rPr>
          <w:rFonts w:ascii="Tahoma" w:hAnsi="Tahoma" w:cs="Tahoma"/>
          <w:sz w:val="24"/>
          <w:szCs w:val="24"/>
        </w:rPr>
        <w:t>The Board received an update on the implementation of the Dewis Cymru database in West Wales.</w:t>
      </w:r>
      <w:r w:rsidR="002817B8">
        <w:rPr>
          <w:rFonts w:ascii="Tahoma" w:hAnsi="Tahoma" w:cs="Tahoma"/>
          <w:sz w:val="24"/>
          <w:szCs w:val="24"/>
        </w:rPr>
        <w:t xml:space="preserve"> </w:t>
      </w:r>
      <w:r w:rsidR="00B97847">
        <w:rPr>
          <w:rFonts w:ascii="Tahoma" w:hAnsi="Tahoma" w:cs="Tahoma"/>
          <w:sz w:val="24"/>
          <w:szCs w:val="24"/>
        </w:rPr>
        <w:t>A ph</w:t>
      </w:r>
      <w:r w:rsidR="00B138F4">
        <w:rPr>
          <w:rFonts w:ascii="Tahoma" w:hAnsi="Tahoma" w:cs="Tahoma"/>
          <w:sz w:val="24"/>
          <w:szCs w:val="24"/>
        </w:rPr>
        <w:t>ased implementation of Dewis has</w:t>
      </w:r>
      <w:r w:rsidR="00B97847">
        <w:rPr>
          <w:rFonts w:ascii="Tahoma" w:hAnsi="Tahoma" w:cs="Tahoma"/>
          <w:sz w:val="24"/>
          <w:szCs w:val="24"/>
        </w:rPr>
        <w:t xml:space="preserve"> commenced, whereby local authorities begin to transfer information from existing systems, with a view to the system going live in West Wales over the summer period. Pending identification of an appropriate mechanism, data will be shared between Dewis and Infoengine in relation to third sector services in West Wales. </w:t>
      </w:r>
    </w:p>
    <w:p w:rsidR="00B97847" w:rsidRDefault="00B97847" w:rsidP="00877A12">
      <w:pPr>
        <w:spacing w:line="240" w:lineRule="auto"/>
        <w:contextualSpacing/>
        <w:rPr>
          <w:rFonts w:ascii="Tahoma" w:hAnsi="Tahoma" w:cs="Tahoma"/>
          <w:sz w:val="24"/>
          <w:szCs w:val="24"/>
        </w:rPr>
      </w:pPr>
    </w:p>
    <w:p w:rsidR="00F13B03" w:rsidRDefault="00B97847" w:rsidP="00877A12">
      <w:pPr>
        <w:spacing w:line="240" w:lineRule="auto"/>
        <w:contextualSpacing/>
        <w:rPr>
          <w:rFonts w:ascii="Tahoma" w:hAnsi="Tahoma" w:cs="Tahoma"/>
          <w:sz w:val="24"/>
          <w:szCs w:val="24"/>
        </w:rPr>
      </w:pPr>
      <w:r>
        <w:rPr>
          <w:rFonts w:ascii="Tahoma" w:hAnsi="Tahoma" w:cs="Tahoma"/>
          <w:sz w:val="24"/>
          <w:szCs w:val="24"/>
        </w:rPr>
        <w:t>The Board were advised that n</w:t>
      </w:r>
      <w:r w:rsidR="002817B8">
        <w:rPr>
          <w:rFonts w:ascii="Tahoma" w:hAnsi="Tahoma" w:cs="Tahoma"/>
          <w:sz w:val="24"/>
          <w:szCs w:val="24"/>
        </w:rPr>
        <w:t xml:space="preserve">egotiations continue to take place between the Local Government Data Unit and PAVO as host of the Infoengine resource directory of third sector services. </w:t>
      </w:r>
      <w:r w:rsidR="00BF4192">
        <w:rPr>
          <w:rFonts w:ascii="Tahoma" w:hAnsi="Tahoma" w:cs="Tahoma"/>
          <w:sz w:val="24"/>
          <w:szCs w:val="24"/>
        </w:rPr>
        <w:t>SL raised an</w:t>
      </w:r>
      <w:r>
        <w:rPr>
          <w:rFonts w:ascii="Tahoma" w:hAnsi="Tahoma" w:cs="Tahoma"/>
          <w:sz w:val="24"/>
          <w:szCs w:val="24"/>
        </w:rPr>
        <w:t xml:space="preserve"> issue of contention</w:t>
      </w:r>
      <w:r w:rsidR="00F13B03">
        <w:rPr>
          <w:rFonts w:ascii="Tahoma" w:hAnsi="Tahoma" w:cs="Tahoma"/>
          <w:sz w:val="24"/>
          <w:szCs w:val="24"/>
        </w:rPr>
        <w:t xml:space="preserve"> </w:t>
      </w:r>
      <w:r>
        <w:rPr>
          <w:rFonts w:ascii="Tahoma" w:hAnsi="Tahoma" w:cs="Tahoma"/>
          <w:sz w:val="24"/>
          <w:szCs w:val="24"/>
        </w:rPr>
        <w:t xml:space="preserve">relating to the </w:t>
      </w:r>
      <w:r w:rsidR="00F13B03">
        <w:rPr>
          <w:rFonts w:ascii="Tahoma" w:hAnsi="Tahoma" w:cs="Tahoma"/>
          <w:sz w:val="24"/>
          <w:szCs w:val="24"/>
        </w:rPr>
        <w:t>sharing of IT</w:t>
      </w:r>
      <w:r>
        <w:rPr>
          <w:rFonts w:ascii="Tahoma" w:hAnsi="Tahoma" w:cs="Tahoma"/>
          <w:sz w:val="24"/>
          <w:szCs w:val="24"/>
        </w:rPr>
        <w:t xml:space="preserve"> </w:t>
      </w:r>
      <w:r>
        <w:rPr>
          <w:rFonts w:ascii="Tahoma" w:hAnsi="Tahoma" w:cs="Tahoma"/>
          <w:sz w:val="24"/>
          <w:szCs w:val="24"/>
        </w:rPr>
        <w:lastRenderedPageBreak/>
        <w:t>protocols and</w:t>
      </w:r>
      <w:r w:rsidR="00F13B03">
        <w:rPr>
          <w:rFonts w:ascii="Tahoma" w:hAnsi="Tahoma" w:cs="Tahoma"/>
          <w:sz w:val="24"/>
          <w:szCs w:val="24"/>
        </w:rPr>
        <w:t xml:space="preserve"> intellectual property</w:t>
      </w:r>
      <w:r>
        <w:rPr>
          <w:rFonts w:ascii="Tahoma" w:hAnsi="Tahoma" w:cs="Tahoma"/>
          <w:sz w:val="24"/>
          <w:szCs w:val="24"/>
        </w:rPr>
        <w:t xml:space="preserve">. PM confirmed that the Board </w:t>
      </w:r>
      <w:r w:rsidR="004C14E6">
        <w:rPr>
          <w:rFonts w:ascii="Tahoma" w:hAnsi="Tahoma" w:cs="Tahoma"/>
          <w:sz w:val="24"/>
          <w:szCs w:val="24"/>
        </w:rPr>
        <w:t>remain</w:t>
      </w:r>
      <w:r>
        <w:rPr>
          <w:rFonts w:ascii="Tahoma" w:hAnsi="Tahoma" w:cs="Tahoma"/>
          <w:sz w:val="24"/>
          <w:szCs w:val="24"/>
        </w:rPr>
        <w:t xml:space="preserve">s committed to working with Dewis to develop the database, and that the role of the Board would be to ensure the implementation </w:t>
      </w:r>
      <w:r w:rsidR="00B138F4">
        <w:rPr>
          <w:rFonts w:ascii="Tahoma" w:hAnsi="Tahoma" w:cs="Tahoma"/>
          <w:sz w:val="24"/>
          <w:szCs w:val="24"/>
        </w:rPr>
        <w:t>progressed</w:t>
      </w:r>
      <w:r>
        <w:rPr>
          <w:rFonts w:ascii="Tahoma" w:hAnsi="Tahoma" w:cs="Tahoma"/>
          <w:sz w:val="24"/>
          <w:szCs w:val="24"/>
        </w:rPr>
        <w:t xml:space="preserve"> rather than focusing on the detail. </w:t>
      </w:r>
      <w:r w:rsidR="00F13B03">
        <w:rPr>
          <w:rFonts w:ascii="Tahoma" w:hAnsi="Tahoma" w:cs="Tahoma"/>
          <w:sz w:val="24"/>
          <w:szCs w:val="24"/>
        </w:rPr>
        <w:t xml:space="preserve"> </w:t>
      </w:r>
    </w:p>
    <w:p w:rsidR="00F13B03" w:rsidRDefault="00F13B03" w:rsidP="00877A12">
      <w:pPr>
        <w:spacing w:line="240" w:lineRule="auto"/>
        <w:contextualSpacing/>
        <w:rPr>
          <w:rFonts w:ascii="Tahoma" w:hAnsi="Tahoma" w:cs="Tahoma"/>
          <w:sz w:val="24"/>
          <w:szCs w:val="24"/>
        </w:rPr>
      </w:pPr>
    </w:p>
    <w:p w:rsidR="00F13B03" w:rsidRPr="00F13B03" w:rsidRDefault="00F13B03" w:rsidP="00877A12">
      <w:pPr>
        <w:spacing w:line="240" w:lineRule="auto"/>
        <w:contextualSpacing/>
        <w:rPr>
          <w:rFonts w:ascii="Tahoma" w:hAnsi="Tahoma" w:cs="Tahoma"/>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7. Population Assessment</w:t>
      </w:r>
    </w:p>
    <w:p w:rsidR="0013489E" w:rsidRDefault="0013489E" w:rsidP="00877A12">
      <w:pPr>
        <w:spacing w:line="240" w:lineRule="auto"/>
        <w:contextualSpacing/>
        <w:rPr>
          <w:rFonts w:ascii="Tahoma" w:hAnsi="Tahoma" w:cs="Tahoma"/>
          <w:b/>
          <w:sz w:val="24"/>
          <w:szCs w:val="24"/>
        </w:rPr>
      </w:pPr>
    </w:p>
    <w:p w:rsidR="00CA7620" w:rsidRDefault="00C30A32" w:rsidP="00877A12">
      <w:pPr>
        <w:spacing w:line="240" w:lineRule="auto"/>
        <w:contextualSpacing/>
        <w:rPr>
          <w:rFonts w:ascii="Tahoma" w:hAnsi="Tahoma" w:cs="Tahoma"/>
          <w:sz w:val="24"/>
          <w:szCs w:val="24"/>
        </w:rPr>
      </w:pPr>
      <w:r w:rsidRPr="00C30A32">
        <w:rPr>
          <w:rFonts w:ascii="Tahoma" w:hAnsi="Tahoma" w:cs="Tahoma"/>
          <w:sz w:val="24"/>
          <w:szCs w:val="24"/>
        </w:rPr>
        <w:t xml:space="preserve">The Board noted </w:t>
      </w:r>
      <w:r>
        <w:rPr>
          <w:rFonts w:ascii="Tahoma" w:hAnsi="Tahoma" w:cs="Tahoma"/>
          <w:sz w:val="24"/>
          <w:szCs w:val="24"/>
        </w:rPr>
        <w:t xml:space="preserve">the statutory requirements in relation to the Population Assessment, and endorsed agreements for undertaking the Assessment in West Wales. </w:t>
      </w:r>
      <w:r w:rsidR="0011085C">
        <w:rPr>
          <w:rFonts w:ascii="Tahoma" w:hAnsi="Tahoma" w:cs="Tahoma"/>
          <w:sz w:val="24"/>
          <w:szCs w:val="24"/>
        </w:rPr>
        <w:t xml:space="preserve">An </w:t>
      </w:r>
      <w:r w:rsidR="00033CE3">
        <w:rPr>
          <w:rFonts w:ascii="Tahoma" w:hAnsi="Tahoma" w:cs="Tahoma"/>
          <w:sz w:val="24"/>
          <w:szCs w:val="24"/>
        </w:rPr>
        <w:t>external pro</w:t>
      </w:r>
      <w:r w:rsidR="0011085C">
        <w:rPr>
          <w:rFonts w:ascii="Tahoma" w:hAnsi="Tahoma" w:cs="Tahoma"/>
          <w:sz w:val="24"/>
          <w:szCs w:val="24"/>
        </w:rPr>
        <w:t xml:space="preserve">ject manager, Mary Palmer, had </w:t>
      </w:r>
      <w:r w:rsidR="00033CE3">
        <w:rPr>
          <w:rFonts w:ascii="Tahoma" w:hAnsi="Tahoma" w:cs="Tahoma"/>
          <w:sz w:val="24"/>
          <w:szCs w:val="24"/>
        </w:rPr>
        <w:t>been appointed to lead on and manage the West Wales Population Assessment.</w:t>
      </w:r>
      <w:r w:rsidR="00CA7620">
        <w:rPr>
          <w:rFonts w:ascii="Tahoma" w:hAnsi="Tahoma" w:cs="Tahoma"/>
          <w:sz w:val="24"/>
          <w:szCs w:val="24"/>
        </w:rPr>
        <w:t xml:space="preserve"> </w:t>
      </w:r>
    </w:p>
    <w:p w:rsidR="00CA7620" w:rsidRDefault="00CA7620" w:rsidP="00877A12">
      <w:pPr>
        <w:spacing w:line="240" w:lineRule="auto"/>
        <w:contextualSpacing/>
        <w:rPr>
          <w:rFonts w:ascii="Tahoma" w:hAnsi="Tahoma" w:cs="Tahoma"/>
          <w:sz w:val="24"/>
          <w:szCs w:val="24"/>
        </w:rPr>
      </w:pPr>
    </w:p>
    <w:p w:rsidR="00132EC3" w:rsidRDefault="00CA7620" w:rsidP="00877A12">
      <w:pPr>
        <w:spacing w:line="240" w:lineRule="auto"/>
        <w:contextualSpacing/>
        <w:rPr>
          <w:rFonts w:ascii="Tahoma" w:hAnsi="Tahoma" w:cs="Tahoma"/>
          <w:sz w:val="24"/>
          <w:szCs w:val="24"/>
        </w:rPr>
      </w:pPr>
      <w:r>
        <w:rPr>
          <w:rFonts w:ascii="Tahoma" w:hAnsi="Tahoma" w:cs="Tahoma"/>
          <w:sz w:val="24"/>
          <w:szCs w:val="24"/>
        </w:rPr>
        <w:t xml:space="preserve">A multi-agency stakeholder group of data specialists, commissioners and service managers would be convened to undertake the core tasks within the assessment process. This group would meet on 22 June. </w:t>
      </w:r>
    </w:p>
    <w:p w:rsidR="00132EC3" w:rsidRDefault="00132EC3" w:rsidP="00877A12">
      <w:pPr>
        <w:spacing w:line="240" w:lineRule="auto"/>
        <w:contextualSpacing/>
        <w:rPr>
          <w:rFonts w:ascii="Tahoma" w:hAnsi="Tahoma" w:cs="Tahoma"/>
          <w:sz w:val="24"/>
          <w:szCs w:val="24"/>
        </w:rPr>
      </w:pPr>
    </w:p>
    <w:p w:rsidR="00033CE3" w:rsidRDefault="00CA7620" w:rsidP="00877A12">
      <w:pPr>
        <w:spacing w:line="240" w:lineRule="auto"/>
        <w:contextualSpacing/>
        <w:rPr>
          <w:rFonts w:ascii="Tahoma" w:hAnsi="Tahoma" w:cs="Tahoma"/>
          <w:sz w:val="24"/>
          <w:szCs w:val="24"/>
        </w:rPr>
      </w:pPr>
      <w:r>
        <w:rPr>
          <w:rFonts w:ascii="Tahoma" w:hAnsi="Tahoma" w:cs="Tahoma"/>
          <w:sz w:val="24"/>
          <w:szCs w:val="24"/>
        </w:rPr>
        <w:t>The Board would receive regular updates on progress</w:t>
      </w:r>
      <w:r w:rsidR="00402E91">
        <w:rPr>
          <w:rFonts w:ascii="Tahoma" w:hAnsi="Tahoma" w:cs="Tahoma"/>
          <w:sz w:val="24"/>
          <w:szCs w:val="24"/>
        </w:rPr>
        <w:t>, and would receive the draft Population Assessment for consideration in December 2016</w:t>
      </w:r>
      <w:r>
        <w:rPr>
          <w:rFonts w:ascii="Tahoma" w:hAnsi="Tahoma" w:cs="Tahoma"/>
          <w:sz w:val="24"/>
          <w:szCs w:val="24"/>
        </w:rPr>
        <w:t xml:space="preserve">. </w:t>
      </w:r>
    </w:p>
    <w:p w:rsidR="00C30A32" w:rsidRDefault="00033CE3" w:rsidP="00877A12">
      <w:pPr>
        <w:spacing w:line="240" w:lineRule="auto"/>
        <w:contextualSpacing/>
        <w:rPr>
          <w:rFonts w:ascii="Tahoma" w:hAnsi="Tahoma" w:cs="Tahoma"/>
          <w:sz w:val="24"/>
          <w:szCs w:val="24"/>
        </w:rPr>
      </w:pPr>
      <w:r>
        <w:rPr>
          <w:rFonts w:ascii="Tahoma" w:hAnsi="Tahoma" w:cs="Tahoma"/>
          <w:sz w:val="24"/>
          <w:szCs w:val="24"/>
        </w:rPr>
        <w:t xml:space="preserve"> </w:t>
      </w:r>
    </w:p>
    <w:p w:rsidR="00C30A32" w:rsidRPr="00C30A32" w:rsidRDefault="00C30A32" w:rsidP="00877A12">
      <w:pPr>
        <w:spacing w:line="240" w:lineRule="auto"/>
        <w:contextualSpacing/>
        <w:rPr>
          <w:rFonts w:ascii="Tahoma" w:hAnsi="Tahoma" w:cs="Tahoma"/>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8. Board priorities and Terms of Reference</w:t>
      </w:r>
    </w:p>
    <w:p w:rsidR="0013489E" w:rsidRDefault="0013489E" w:rsidP="00877A12">
      <w:pPr>
        <w:spacing w:line="240" w:lineRule="auto"/>
        <w:contextualSpacing/>
        <w:rPr>
          <w:rFonts w:ascii="Tahoma" w:hAnsi="Tahoma" w:cs="Tahoma"/>
          <w:b/>
          <w:sz w:val="24"/>
          <w:szCs w:val="24"/>
        </w:rPr>
      </w:pPr>
    </w:p>
    <w:p w:rsidR="005B160A" w:rsidRDefault="005B160A" w:rsidP="00D16586">
      <w:pPr>
        <w:spacing w:line="240" w:lineRule="auto"/>
        <w:rPr>
          <w:rFonts w:ascii="Tahoma" w:hAnsi="Tahoma"/>
          <w:sz w:val="24"/>
        </w:rPr>
      </w:pPr>
      <w:r w:rsidRPr="005B160A">
        <w:rPr>
          <w:rFonts w:ascii="Tahoma" w:hAnsi="Tahoma"/>
          <w:sz w:val="24"/>
        </w:rPr>
        <w:t xml:space="preserve">KM </w:t>
      </w:r>
      <w:r w:rsidR="005B3090">
        <w:rPr>
          <w:rFonts w:ascii="Tahoma" w:hAnsi="Tahoma"/>
          <w:sz w:val="24"/>
        </w:rPr>
        <w:t>presented</w:t>
      </w:r>
      <w:r>
        <w:rPr>
          <w:rFonts w:ascii="Tahoma" w:hAnsi="Tahoma"/>
          <w:sz w:val="24"/>
        </w:rPr>
        <w:t xml:space="preserve"> the draft Terms of Reference which set out the purpose</w:t>
      </w:r>
      <w:r w:rsidR="006200E0">
        <w:rPr>
          <w:rFonts w:ascii="Tahoma" w:hAnsi="Tahoma"/>
          <w:sz w:val="24"/>
        </w:rPr>
        <w:t>, role</w:t>
      </w:r>
      <w:r>
        <w:rPr>
          <w:rFonts w:ascii="Tahoma" w:hAnsi="Tahoma"/>
          <w:sz w:val="24"/>
        </w:rPr>
        <w:t xml:space="preserve"> and responsibilities </w:t>
      </w:r>
      <w:r w:rsidR="00B602F8">
        <w:rPr>
          <w:rFonts w:ascii="Tahoma" w:hAnsi="Tahoma"/>
          <w:sz w:val="24"/>
        </w:rPr>
        <w:t xml:space="preserve">and broad overview </w:t>
      </w:r>
      <w:r>
        <w:rPr>
          <w:rFonts w:ascii="Tahoma" w:hAnsi="Tahoma"/>
          <w:sz w:val="24"/>
        </w:rPr>
        <w:t xml:space="preserve">of the Board. </w:t>
      </w:r>
      <w:r w:rsidR="00EE4287">
        <w:rPr>
          <w:rFonts w:ascii="Tahoma" w:hAnsi="Tahoma"/>
          <w:sz w:val="24"/>
        </w:rPr>
        <w:t>He</w:t>
      </w:r>
      <w:r w:rsidR="006200E0">
        <w:rPr>
          <w:rFonts w:ascii="Tahoma" w:hAnsi="Tahoma"/>
          <w:sz w:val="24"/>
        </w:rPr>
        <w:t xml:space="preserve"> highli</w:t>
      </w:r>
      <w:r w:rsidR="00EE4287">
        <w:rPr>
          <w:rFonts w:ascii="Tahoma" w:hAnsi="Tahoma"/>
          <w:sz w:val="24"/>
        </w:rPr>
        <w:t>ghted the responsibility for</w:t>
      </w:r>
      <w:r w:rsidR="006200E0">
        <w:rPr>
          <w:rFonts w:ascii="Tahoma" w:hAnsi="Tahoma"/>
          <w:sz w:val="24"/>
        </w:rPr>
        <w:t xml:space="preserve"> signing</w:t>
      </w:r>
      <w:r w:rsidR="0025231D">
        <w:rPr>
          <w:rFonts w:ascii="Tahoma" w:hAnsi="Tahoma"/>
          <w:sz w:val="24"/>
        </w:rPr>
        <w:t xml:space="preserve"> off an annual Partnership Plan</w:t>
      </w:r>
      <w:r w:rsidR="006200E0">
        <w:rPr>
          <w:rFonts w:ascii="Tahoma" w:hAnsi="Tahoma"/>
          <w:sz w:val="24"/>
        </w:rPr>
        <w:t xml:space="preserve"> and the production of an Annual Report for Welsh Ministers on delivery of the Plan</w:t>
      </w:r>
      <w:r w:rsidR="00824078">
        <w:rPr>
          <w:rFonts w:ascii="Tahoma" w:hAnsi="Tahoma"/>
          <w:sz w:val="24"/>
        </w:rPr>
        <w:t>, the integration of services, and progress reporting to the three Public Service Boards</w:t>
      </w:r>
      <w:r w:rsidR="006200E0">
        <w:rPr>
          <w:rFonts w:ascii="Tahoma" w:hAnsi="Tahoma"/>
          <w:sz w:val="24"/>
        </w:rPr>
        <w:t xml:space="preserve">. </w:t>
      </w:r>
    </w:p>
    <w:p w:rsidR="000A6CAE" w:rsidRPr="000E78BB" w:rsidRDefault="00E61123" w:rsidP="00D16586">
      <w:pPr>
        <w:spacing w:line="240" w:lineRule="auto"/>
        <w:rPr>
          <w:rFonts w:ascii="Tahoma" w:hAnsi="Tahoma"/>
          <w:b/>
          <w:sz w:val="24"/>
        </w:rPr>
      </w:pPr>
      <w:r>
        <w:rPr>
          <w:rFonts w:ascii="Tahoma" w:hAnsi="Tahoma"/>
          <w:sz w:val="24"/>
        </w:rPr>
        <w:t xml:space="preserve">The Board agreed the draft Terms of Reference with the </w:t>
      </w:r>
      <w:r w:rsidR="00D53BD3">
        <w:rPr>
          <w:rFonts w:ascii="Tahoma" w:hAnsi="Tahoma"/>
          <w:sz w:val="24"/>
        </w:rPr>
        <w:t>inclusion of r</w:t>
      </w:r>
      <w:r w:rsidR="0063150D">
        <w:rPr>
          <w:rFonts w:ascii="Tahoma" w:hAnsi="Tahoma"/>
          <w:sz w:val="24"/>
        </w:rPr>
        <w:t>eference to</w:t>
      </w:r>
      <w:r>
        <w:rPr>
          <w:rFonts w:ascii="Tahoma" w:hAnsi="Tahoma"/>
          <w:sz w:val="24"/>
        </w:rPr>
        <w:t xml:space="preserve"> </w:t>
      </w:r>
      <w:r w:rsidR="00D53BD3">
        <w:rPr>
          <w:rFonts w:ascii="Tahoma" w:hAnsi="Tahoma"/>
          <w:sz w:val="24"/>
        </w:rPr>
        <w:t xml:space="preserve">the </w:t>
      </w:r>
      <w:r>
        <w:rPr>
          <w:rFonts w:ascii="Tahoma" w:hAnsi="Tahoma"/>
          <w:sz w:val="24"/>
        </w:rPr>
        <w:t xml:space="preserve">oversight and scrutiny of the work of the programme boards, </w:t>
      </w:r>
      <w:r w:rsidR="00D53BD3">
        <w:rPr>
          <w:rFonts w:ascii="Tahoma" w:hAnsi="Tahoma"/>
          <w:sz w:val="24"/>
        </w:rPr>
        <w:t xml:space="preserve">and </w:t>
      </w:r>
      <w:r>
        <w:rPr>
          <w:rFonts w:ascii="Tahoma" w:hAnsi="Tahoma"/>
          <w:sz w:val="24"/>
        </w:rPr>
        <w:t>the formal link with the Mid Wales Health</w:t>
      </w:r>
      <w:r w:rsidR="00CC39AC">
        <w:rPr>
          <w:rFonts w:ascii="Tahoma" w:hAnsi="Tahoma"/>
          <w:sz w:val="24"/>
        </w:rPr>
        <w:t>care</w:t>
      </w:r>
      <w:r>
        <w:rPr>
          <w:rFonts w:ascii="Tahoma" w:hAnsi="Tahoma"/>
          <w:sz w:val="24"/>
        </w:rPr>
        <w:t xml:space="preserve"> Collaborative</w:t>
      </w:r>
      <w:r w:rsidR="000A6CAE">
        <w:rPr>
          <w:rFonts w:ascii="Tahoma" w:hAnsi="Tahoma"/>
          <w:sz w:val="24"/>
        </w:rPr>
        <w:t>.</w:t>
      </w:r>
      <w:r w:rsidR="00D53BD3">
        <w:rPr>
          <w:rFonts w:ascii="Tahoma" w:hAnsi="Tahoma"/>
          <w:sz w:val="24"/>
        </w:rPr>
        <w:t xml:space="preserve"> </w:t>
      </w:r>
      <w:r w:rsidR="000E78BB">
        <w:rPr>
          <w:rFonts w:ascii="Tahoma" w:hAnsi="Tahoma"/>
          <w:sz w:val="24"/>
        </w:rPr>
        <w:t xml:space="preserve">The Terms of Reference would be reviewed in December 2016. </w:t>
      </w:r>
      <w:r w:rsidR="000E78BB" w:rsidRPr="000E78BB">
        <w:rPr>
          <w:rFonts w:ascii="Tahoma" w:hAnsi="Tahoma"/>
          <w:b/>
          <w:sz w:val="24"/>
        </w:rPr>
        <w:t>ACTION: MP</w:t>
      </w:r>
    </w:p>
    <w:p w:rsidR="00B602F8" w:rsidRPr="005B160A" w:rsidRDefault="00A42C30" w:rsidP="00D16586">
      <w:pPr>
        <w:spacing w:line="240" w:lineRule="auto"/>
        <w:rPr>
          <w:rFonts w:ascii="Tahoma" w:hAnsi="Tahoma"/>
          <w:sz w:val="24"/>
        </w:rPr>
      </w:pPr>
      <w:r>
        <w:rPr>
          <w:rFonts w:ascii="Tahoma" w:hAnsi="Tahoma"/>
          <w:sz w:val="24"/>
        </w:rPr>
        <w:t xml:space="preserve">The Board agreed that nominated deputies would be required to attend the Board should the designated Board member be unable to attend. Cabinet members would be required to attend; MP would clarify with GJ his role as deputy. </w:t>
      </w:r>
      <w:r w:rsidRPr="00A42C30">
        <w:rPr>
          <w:rFonts w:ascii="Tahoma" w:hAnsi="Tahoma"/>
          <w:b/>
          <w:sz w:val="24"/>
        </w:rPr>
        <w:t>ACTION: MP</w:t>
      </w:r>
      <w:r w:rsidR="00E61123">
        <w:rPr>
          <w:rFonts w:ascii="Tahoma" w:hAnsi="Tahoma"/>
          <w:sz w:val="24"/>
        </w:rPr>
        <w:t xml:space="preserve"> </w:t>
      </w:r>
    </w:p>
    <w:p w:rsidR="002272AC" w:rsidRDefault="001E0E52" w:rsidP="00D16586">
      <w:pPr>
        <w:spacing w:line="240" w:lineRule="auto"/>
        <w:rPr>
          <w:rFonts w:ascii="Tahoma" w:hAnsi="Tahoma"/>
          <w:sz w:val="24"/>
        </w:rPr>
      </w:pPr>
      <w:r w:rsidRPr="005D210D">
        <w:rPr>
          <w:rFonts w:ascii="Tahoma" w:hAnsi="Tahoma"/>
          <w:sz w:val="24"/>
        </w:rPr>
        <w:t xml:space="preserve">KM </w:t>
      </w:r>
      <w:r w:rsidR="00845066" w:rsidRPr="005D210D">
        <w:rPr>
          <w:rFonts w:ascii="Tahoma" w:hAnsi="Tahoma"/>
          <w:sz w:val="24"/>
        </w:rPr>
        <w:t>facilitated discussion</w:t>
      </w:r>
      <w:r w:rsidR="008A39D4">
        <w:rPr>
          <w:rFonts w:ascii="Tahoma" w:hAnsi="Tahoma"/>
          <w:sz w:val="24"/>
        </w:rPr>
        <w:t xml:space="preserve"> based on the proposals</w:t>
      </w:r>
      <w:r w:rsidR="00F524B9">
        <w:rPr>
          <w:rFonts w:ascii="Tahoma" w:hAnsi="Tahoma"/>
          <w:sz w:val="24"/>
        </w:rPr>
        <w:t xml:space="preserve"> set out</w:t>
      </w:r>
      <w:r w:rsidR="00724FFD">
        <w:rPr>
          <w:rFonts w:ascii="Tahoma" w:hAnsi="Tahoma"/>
          <w:sz w:val="24"/>
        </w:rPr>
        <w:t xml:space="preserve"> against the Social Services and Well-being (Wales) Act and the DTG requirements</w:t>
      </w:r>
      <w:r w:rsidR="008A39D4">
        <w:rPr>
          <w:rFonts w:ascii="Tahoma" w:hAnsi="Tahoma"/>
          <w:sz w:val="24"/>
        </w:rPr>
        <w:t xml:space="preserve"> in</w:t>
      </w:r>
      <w:r w:rsidR="00845066" w:rsidRPr="005D210D">
        <w:rPr>
          <w:rFonts w:ascii="Tahoma" w:hAnsi="Tahoma"/>
          <w:sz w:val="24"/>
        </w:rPr>
        <w:t xml:space="preserve"> the </w:t>
      </w:r>
      <w:r w:rsidRPr="005D210D">
        <w:rPr>
          <w:rFonts w:ascii="Tahoma" w:hAnsi="Tahoma"/>
          <w:sz w:val="24"/>
        </w:rPr>
        <w:t>wo</w:t>
      </w:r>
      <w:r w:rsidR="002272AC" w:rsidRPr="005D210D">
        <w:rPr>
          <w:rFonts w:ascii="Tahoma" w:hAnsi="Tahoma"/>
          <w:sz w:val="24"/>
        </w:rPr>
        <w:t>rking paper</w:t>
      </w:r>
      <w:r w:rsidR="008A39D4">
        <w:rPr>
          <w:rFonts w:ascii="Tahoma" w:hAnsi="Tahoma"/>
          <w:sz w:val="24"/>
        </w:rPr>
        <w:t>.</w:t>
      </w:r>
      <w:r w:rsidR="002272AC" w:rsidRPr="005D210D">
        <w:rPr>
          <w:rFonts w:ascii="Tahoma" w:hAnsi="Tahoma"/>
          <w:sz w:val="24"/>
        </w:rPr>
        <w:t xml:space="preserve"> </w:t>
      </w:r>
      <w:r w:rsidR="00830F76">
        <w:rPr>
          <w:rFonts w:ascii="Tahoma" w:hAnsi="Tahoma"/>
          <w:sz w:val="24"/>
        </w:rPr>
        <w:t xml:space="preserve">The Board </w:t>
      </w:r>
      <w:r w:rsidR="00465FC5">
        <w:rPr>
          <w:rFonts w:ascii="Tahoma" w:hAnsi="Tahoma"/>
          <w:sz w:val="24"/>
        </w:rPr>
        <w:t>agreed that the</w:t>
      </w:r>
      <w:r w:rsidR="00830F76">
        <w:rPr>
          <w:rFonts w:ascii="Tahoma" w:hAnsi="Tahoma"/>
          <w:sz w:val="24"/>
        </w:rPr>
        <w:t xml:space="preserve"> overall </w:t>
      </w:r>
      <w:r w:rsidR="00465FC5">
        <w:rPr>
          <w:rFonts w:ascii="Tahoma" w:hAnsi="Tahoma"/>
          <w:sz w:val="24"/>
        </w:rPr>
        <w:t xml:space="preserve">themes </w:t>
      </w:r>
      <w:r w:rsidR="005527D1">
        <w:rPr>
          <w:rFonts w:ascii="Tahoma" w:hAnsi="Tahoma"/>
          <w:sz w:val="24"/>
        </w:rPr>
        <w:t xml:space="preserve">and key imperatives </w:t>
      </w:r>
      <w:r w:rsidR="00465FC5">
        <w:rPr>
          <w:rFonts w:ascii="Tahoma" w:hAnsi="Tahoma"/>
          <w:sz w:val="24"/>
        </w:rPr>
        <w:t xml:space="preserve">were accurate, </w:t>
      </w:r>
      <w:r w:rsidR="00305633">
        <w:rPr>
          <w:rFonts w:ascii="Tahoma" w:hAnsi="Tahoma"/>
          <w:sz w:val="24"/>
        </w:rPr>
        <w:t xml:space="preserve">though SL requested </w:t>
      </w:r>
      <w:r w:rsidR="00924BB2">
        <w:rPr>
          <w:rFonts w:ascii="Tahoma" w:hAnsi="Tahoma"/>
          <w:sz w:val="24"/>
        </w:rPr>
        <w:t xml:space="preserve">more robust reference to the development of alternative not for profit delivery models. </w:t>
      </w:r>
      <w:r w:rsidR="00D53BD3" w:rsidRPr="00D53BD3">
        <w:rPr>
          <w:rFonts w:ascii="Tahoma" w:hAnsi="Tahoma"/>
          <w:b/>
          <w:sz w:val="24"/>
        </w:rPr>
        <w:t>ACTION: MP</w:t>
      </w:r>
      <w:r w:rsidR="00D53BD3">
        <w:rPr>
          <w:rFonts w:ascii="Tahoma" w:hAnsi="Tahoma"/>
          <w:b/>
          <w:sz w:val="24"/>
        </w:rPr>
        <w:t xml:space="preserve"> and SL</w:t>
      </w:r>
    </w:p>
    <w:p w:rsidR="005527D1" w:rsidRDefault="005527D1" w:rsidP="00D16586">
      <w:pPr>
        <w:spacing w:line="240" w:lineRule="auto"/>
        <w:rPr>
          <w:rFonts w:ascii="Tahoma" w:hAnsi="Tahoma"/>
          <w:sz w:val="24"/>
        </w:rPr>
      </w:pPr>
      <w:r>
        <w:rPr>
          <w:rFonts w:ascii="Tahoma" w:hAnsi="Tahoma"/>
          <w:sz w:val="24"/>
        </w:rPr>
        <w:t>KM focussed the Board’s attention to the importance of the “so what?” question, and emphasised the role of the Board would be to ask the right questions to ensure the programme was on track</w:t>
      </w:r>
      <w:r w:rsidR="00C9173B">
        <w:rPr>
          <w:rFonts w:ascii="Tahoma" w:hAnsi="Tahoma"/>
          <w:sz w:val="24"/>
        </w:rPr>
        <w:t xml:space="preserve"> to ensure </w:t>
      </w:r>
      <w:r w:rsidR="009E726E">
        <w:rPr>
          <w:rFonts w:ascii="Tahoma" w:hAnsi="Tahoma"/>
          <w:sz w:val="24"/>
        </w:rPr>
        <w:t>th</w:t>
      </w:r>
      <w:r w:rsidR="00F312E9">
        <w:rPr>
          <w:rFonts w:ascii="Tahoma" w:hAnsi="Tahoma"/>
          <w:sz w:val="24"/>
        </w:rPr>
        <w:t xml:space="preserve">e provision of better outcomes for </w:t>
      </w:r>
      <w:r w:rsidR="00D53BD3">
        <w:rPr>
          <w:rFonts w:ascii="Tahoma" w:hAnsi="Tahoma"/>
          <w:sz w:val="24"/>
        </w:rPr>
        <w:t>citizens</w:t>
      </w:r>
      <w:r>
        <w:rPr>
          <w:rFonts w:ascii="Tahoma" w:hAnsi="Tahoma"/>
          <w:sz w:val="24"/>
        </w:rPr>
        <w:t>.</w:t>
      </w:r>
    </w:p>
    <w:p w:rsidR="00603C23" w:rsidRDefault="00603C23" w:rsidP="00D16586">
      <w:pPr>
        <w:spacing w:line="240" w:lineRule="auto"/>
        <w:rPr>
          <w:rFonts w:ascii="Tahoma" w:hAnsi="Tahoma"/>
          <w:sz w:val="24"/>
        </w:rPr>
      </w:pPr>
      <w:r>
        <w:rPr>
          <w:rFonts w:ascii="Tahoma" w:hAnsi="Tahoma"/>
          <w:sz w:val="24"/>
        </w:rPr>
        <w:t>The Board agreed that the</w:t>
      </w:r>
      <w:r w:rsidR="002A29F0">
        <w:rPr>
          <w:rFonts w:ascii="Tahoma" w:hAnsi="Tahoma"/>
          <w:sz w:val="24"/>
        </w:rPr>
        <w:t xml:space="preserve"> identified</w:t>
      </w:r>
      <w:r>
        <w:rPr>
          <w:rFonts w:ascii="Tahoma" w:hAnsi="Tahoma"/>
          <w:sz w:val="24"/>
        </w:rPr>
        <w:t xml:space="preserve"> leads would </w:t>
      </w:r>
      <w:r w:rsidR="002A29F0">
        <w:rPr>
          <w:rFonts w:ascii="Tahoma" w:hAnsi="Tahoma"/>
          <w:sz w:val="24"/>
        </w:rPr>
        <w:t xml:space="preserve">work with MP to </w:t>
      </w:r>
      <w:r>
        <w:rPr>
          <w:rFonts w:ascii="Tahoma" w:hAnsi="Tahoma"/>
          <w:sz w:val="24"/>
        </w:rPr>
        <w:t xml:space="preserve">develop </w:t>
      </w:r>
      <w:r w:rsidR="00787AE2">
        <w:rPr>
          <w:rFonts w:ascii="Tahoma" w:hAnsi="Tahoma"/>
          <w:sz w:val="24"/>
        </w:rPr>
        <w:t>the context</w:t>
      </w:r>
      <w:r>
        <w:rPr>
          <w:rFonts w:ascii="Tahoma" w:hAnsi="Tahoma"/>
          <w:sz w:val="24"/>
        </w:rPr>
        <w:t xml:space="preserve"> of </w:t>
      </w:r>
      <w:r w:rsidR="002A29F0">
        <w:rPr>
          <w:rFonts w:ascii="Tahoma" w:hAnsi="Tahoma"/>
          <w:sz w:val="24"/>
        </w:rPr>
        <w:t xml:space="preserve">each </w:t>
      </w:r>
      <w:r>
        <w:rPr>
          <w:rFonts w:ascii="Tahoma" w:hAnsi="Tahoma"/>
          <w:sz w:val="24"/>
        </w:rPr>
        <w:t>theme within their responsibility</w:t>
      </w:r>
      <w:r w:rsidR="007D7B5D">
        <w:rPr>
          <w:rFonts w:ascii="Tahoma" w:hAnsi="Tahoma"/>
          <w:sz w:val="24"/>
        </w:rPr>
        <w:t xml:space="preserve"> and</w:t>
      </w:r>
      <w:r w:rsidR="002A29F0">
        <w:rPr>
          <w:rFonts w:ascii="Tahoma" w:hAnsi="Tahoma"/>
          <w:sz w:val="24"/>
        </w:rPr>
        <w:t xml:space="preserve"> d</w:t>
      </w:r>
      <w:r w:rsidR="007D7B5D">
        <w:rPr>
          <w:rFonts w:ascii="Tahoma" w:hAnsi="Tahoma"/>
          <w:sz w:val="24"/>
        </w:rPr>
        <w:t>rive the programme</w:t>
      </w:r>
      <w:r w:rsidR="002A29F0">
        <w:rPr>
          <w:rFonts w:ascii="Tahoma" w:hAnsi="Tahoma"/>
          <w:sz w:val="24"/>
        </w:rPr>
        <w:t>.</w:t>
      </w:r>
      <w:r w:rsidR="007D7B5D">
        <w:rPr>
          <w:rFonts w:ascii="Tahoma" w:hAnsi="Tahoma"/>
          <w:sz w:val="24"/>
        </w:rPr>
        <w:t xml:space="preserve"> </w:t>
      </w:r>
      <w:r w:rsidR="00D53BD3" w:rsidRPr="00590B14">
        <w:rPr>
          <w:rFonts w:ascii="Tahoma" w:hAnsi="Tahoma"/>
          <w:b/>
          <w:sz w:val="24"/>
        </w:rPr>
        <w:lastRenderedPageBreak/>
        <w:t xml:space="preserve">ACTION: </w:t>
      </w:r>
      <w:r w:rsidR="00590B14" w:rsidRPr="00590B14">
        <w:rPr>
          <w:rFonts w:ascii="Tahoma" w:hAnsi="Tahoma"/>
          <w:b/>
          <w:sz w:val="24"/>
        </w:rPr>
        <w:t>MP and PM/SD/JM/</w:t>
      </w:r>
      <w:r w:rsidR="00F02C75">
        <w:rPr>
          <w:rFonts w:ascii="Tahoma" w:hAnsi="Tahoma"/>
          <w:b/>
          <w:sz w:val="24"/>
        </w:rPr>
        <w:t>JP/</w:t>
      </w:r>
      <w:r w:rsidR="00590B14" w:rsidRPr="00590B14">
        <w:rPr>
          <w:rFonts w:ascii="Tahoma" w:hAnsi="Tahoma"/>
          <w:b/>
          <w:sz w:val="24"/>
        </w:rPr>
        <w:t>SL</w:t>
      </w:r>
      <w:r w:rsidR="00F02C75">
        <w:rPr>
          <w:rFonts w:ascii="Tahoma" w:hAnsi="Tahoma"/>
          <w:b/>
          <w:sz w:val="24"/>
        </w:rPr>
        <w:t>.</w:t>
      </w:r>
      <w:r w:rsidR="00F02C75">
        <w:rPr>
          <w:rFonts w:ascii="Tahoma" w:hAnsi="Tahoma"/>
          <w:sz w:val="24"/>
        </w:rPr>
        <w:t xml:space="preserve"> </w:t>
      </w:r>
      <w:r w:rsidR="007D7B5D" w:rsidRPr="00F02C75">
        <w:rPr>
          <w:rFonts w:ascii="Tahoma" w:hAnsi="Tahoma"/>
        </w:rPr>
        <w:t>This</w:t>
      </w:r>
      <w:r w:rsidR="007D7B5D">
        <w:rPr>
          <w:rFonts w:ascii="Tahoma" w:hAnsi="Tahoma"/>
          <w:sz w:val="24"/>
        </w:rPr>
        <w:t xml:space="preserve"> would form the Partnership Plan, which would inform the Annual Report for Welsh Ministers. </w:t>
      </w:r>
    </w:p>
    <w:p w:rsidR="0013489E" w:rsidRPr="007D7B5D" w:rsidRDefault="00603C23" w:rsidP="00877A12">
      <w:pPr>
        <w:spacing w:line="240" w:lineRule="auto"/>
        <w:rPr>
          <w:rFonts w:ascii="Tahoma" w:hAnsi="Tahoma"/>
          <w:sz w:val="24"/>
        </w:rPr>
      </w:pPr>
      <w:r>
        <w:rPr>
          <w:rFonts w:ascii="Tahoma" w:hAnsi="Tahoma"/>
          <w:sz w:val="24"/>
        </w:rPr>
        <w:t xml:space="preserve"> </w:t>
      </w: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9. Election of Chair and Vice Chair</w:t>
      </w:r>
    </w:p>
    <w:p w:rsidR="0013489E" w:rsidRDefault="0013489E" w:rsidP="00877A12">
      <w:pPr>
        <w:spacing w:line="240" w:lineRule="auto"/>
        <w:contextualSpacing/>
        <w:rPr>
          <w:rFonts w:ascii="Tahoma" w:hAnsi="Tahoma" w:cs="Tahoma"/>
          <w:b/>
          <w:sz w:val="24"/>
          <w:szCs w:val="24"/>
        </w:rPr>
      </w:pPr>
    </w:p>
    <w:p w:rsidR="0013489E" w:rsidRDefault="0044392C" w:rsidP="00877A12">
      <w:pPr>
        <w:spacing w:line="240" w:lineRule="auto"/>
        <w:contextualSpacing/>
        <w:rPr>
          <w:rFonts w:ascii="Tahoma" w:hAnsi="Tahoma" w:cs="Tahoma"/>
          <w:sz w:val="24"/>
          <w:szCs w:val="24"/>
        </w:rPr>
      </w:pPr>
      <w:r>
        <w:rPr>
          <w:rFonts w:ascii="Tahoma" w:hAnsi="Tahoma" w:cs="Tahoma"/>
          <w:sz w:val="24"/>
          <w:szCs w:val="24"/>
        </w:rPr>
        <w:t>The Board proposed, nominated and seconded SD as Chair, and SH as Vice Chair.</w:t>
      </w:r>
    </w:p>
    <w:p w:rsidR="0044392C" w:rsidRDefault="0044392C" w:rsidP="00877A12">
      <w:pPr>
        <w:spacing w:line="240" w:lineRule="auto"/>
        <w:contextualSpacing/>
        <w:rPr>
          <w:rFonts w:ascii="Tahoma" w:hAnsi="Tahoma" w:cs="Tahoma"/>
          <w:sz w:val="24"/>
          <w:szCs w:val="24"/>
        </w:rPr>
      </w:pPr>
    </w:p>
    <w:p w:rsidR="00082646" w:rsidRPr="00082646" w:rsidRDefault="00082646" w:rsidP="00877A12">
      <w:pPr>
        <w:spacing w:line="240" w:lineRule="auto"/>
        <w:contextualSpacing/>
        <w:rPr>
          <w:rFonts w:ascii="Tahoma" w:hAnsi="Tahoma" w:cs="Tahoma"/>
          <w:sz w:val="24"/>
          <w:szCs w:val="24"/>
        </w:rPr>
      </w:pPr>
      <w:r>
        <w:rPr>
          <w:rFonts w:ascii="Tahoma" w:hAnsi="Tahoma" w:cs="Tahoma"/>
          <w:sz w:val="24"/>
          <w:szCs w:val="24"/>
        </w:rPr>
        <w:t xml:space="preserve">The Board formally expressed their </w:t>
      </w:r>
      <w:r w:rsidR="0012291F">
        <w:rPr>
          <w:rFonts w:ascii="Tahoma" w:hAnsi="Tahoma" w:cs="Tahoma"/>
          <w:sz w:val="24"/>
          <w:szCs w:val="24"/>
        </w:rPr>
        <w:t>appreciation</w:t>
      </w:r>
      <w:r>
        <w:rPr>
          <w:rFonts w:ascii="Tahoma" w:hAnsi="Tahoma" w:cs="Tahoma"/>
          <w:sz w:val="24"/>
          <w:szCs w:val="24"/>
        </w:rPr>
        <w:t xml:space="preserve"> to PM for her pivotal role in leading the work of the regional collaborative partnership in h</w:t>
      </w:r>
      <w:r w:rsidR="0012291F">
        <w:rPr>
          <w:rFonts w:ascii="Tahoma" w:hAnsi="Tahoma" w:cs="Tahoma"/>
          <w:sz w:val="24"/>
          <w:szCs w:val="24"/>
        </w:rPr>
        <w:t>er dual roles as strategic lead</w:t>
      </w:r>
      <w:r>
        <w:rPr>
          <w:rFonts w:ascii="Tahoma" w:hAnsi="Tahoma" w:cs="Tahoma"/>
          <w:sz w:val="24"/>
          <w:szCs w:val="24"/>
        </w:rPr>
        <w:t xml:space="preserve"> and Chair. </w:t>
      </w:r>
    </w:p>
    <w:p w:rsidR="0044392C" w:rsidRDefault="0044392C" w:rsidP="00877A12">
      <w:pPr>
        <w:spacing w:line="240" w:lineRule="auto"/>
        <w:contextualSpacing/>
        <w:rPr>
          <w:rFonts w:ascii="Tahoma" w:hAnsi="Tahoma" w:cs="Tahoma"/>
          <w:b/>
          <w:sz w:val="24"/>
          <w:szCs w:val="24"/>
        </w:rPr>
      </w:pPr>
    </w:p>
    <w:p w:rsidR="00082646" w:rsidRDefault="00082646"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10. Any other Business</w:t>
      </w:r>
    </w:p>
    <w:p w:rsidR="0013489E" w:rsidRDefault="0013489E"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Regional Programme Boards</w:t>
      </w:r>
    </w:p>
    <w:p w:rsidR="0013489E" w:rsidRDefault="0013489E" w:rsidP="00877A12">
      <w:pPr>
        <w:spacing w:line="240" w:lineRule="auto"/>
        <w:contextualSpacing/>
        <w:rPr>
          <w:rFonts w:ascii="Tahoma" w:hAnsi="Tahoma" w:cs="Tahoma"/>
          <w:b/>
          <w:sz w:val="24"/>
          <w:szCs w:val="24"/>
        </w:rPr>
      </w:pPr>
    </w:p>
    <w:p w:rsidR="00F13B03" w:rsidRDefault="00F13B03" w:rsidP="00877A12">
      <w:pPr>
        <w:spacing w:line="240" w:lineRule="auto"/>
        <w:contextualSpacing/>
        <w:rPr>
          <w:rFonts w:ascii="Tahoma" w:hAnsi="Tahoma" w:cs="Tahoma"/>
          <w:sz w:val="24"/>
          <w:szCs w:val="24"/>
        </w:rPr>
      </w:pPr>
      <w:r>
        <w:rPr>
          <w:rFonts w:ascii="Tahoma" w:hAnsi="Tahoma" w:cs="Tahoma"/>
          <w:sz w:val="24"/>
          <w:szCs w:val="24"/>
        </w:rPr>
        <w:t xml:space="preserve">The Board confirmed the proposal to incorporate the four programme boards into one integrated delivery board which would scrutinise programme activity and report progress and any exceptions to the Board. </w:t>
      </w:r>
    </w:p>
    <w:p w:rsidR="00E75D3E" w:rsidRPr="0012291F" w:rsidRDefault="00E75D3E" w:rsidP="00877A12">
      <w:pPr>
        <w:spacing w:line="240" w:lineRule="auto"/>
        <w:contextualSpacing/>
        <w:rPr>
          <w:rFonts w:ascii="Tahoma" w:hAnsi="Tahoma" w:cs="Tahoma"/>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Next meeting</w:t>
      </w:r>
    </w:p>
    <w:p w:rsidR="0013489E" w:rsidRDefault="0013489E"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sz w:val="24"/>
          <w:szCs w:val="24"/>
        </w:rPr>
      </w:pPr>
      <w:r w:rsidRPr="0013489E">
        <w:rPr>
          <w:rFonts w:ascii="Tahoma" w:hAnsi="Tahoma" w:cs="Tahoma"/>
          <w:sz w:val="24"/>
          <w:szCs w:val="24"/>
        </w:rPr>
        <w:t>The next meeting</w:t>
      </w:r>
      <w:r w:rsidR="004C5A41">
        <w:rPr>
          <w:rFonts w:ascii="Tahoma" w:hAnsi="Tahoma" w:cs="Tahoma"/>
          <w:sz w:val="24"/>
          <w:szCs w:val="24"/>
        </w:rPr>
        <w:t xml:space="preserve"> of the West Wales Regional Partnership Board</w:t>
      </w:r>
      <w:r w:rsidRPr="0013489E">
        <w:rPr>
          <w:rFonts w:ascii="Tahoma" w:hAnsi="Tahoma" w:cs="Tahoma"/>
          <w:sz w:val="24"/>
          <w:szCs w:val="24"/>
        </w:rPr>
        <w:t xml:space="preserve"> will take place</w:t>
      </w:r>
      <w:r>
        <w:rPr>
          <w:rFonts w:ascii="Tahoma" w:hAnsi="Tahoma" w:cs="Tahoma"/>
          <w:sz w:val="24"/>
          <w:szCs w:val="24"/>
        </w:rPr>
        <w:t>:</w:t>
      </w:r>
    </w:p>
    <w:p w:rsidR="001F3506" w:rsidRDefault="001F3506" w:rsidP="00877A12">
      <w:pPr>
        <w:spacing w:line="240" w:lineRule="auto"/>
        <w:contextualSpacing/>
        <w:rPr>
          <w:rFonts w:ascii="Tahoma" w:hAnsi="Tahoma" w:cs="Tahoma"/>
          <w:b/>
          <w:sz w:val="24"/>
          <w:szCs w:val="24"/>
        </w:rPr>
      </w:pP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15 September 2016, 10AM</w:t>
      </w: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 xml:space="preserve">Caer Suite </w:t>
      </w:r>
    </w:p>
    <w:p w:rsidR="0013489E" w:rsidRDefault="0013489E" w:rsidP="00877A12">
      <w:pPr>
        <w:spacing w:line="240" w:lineRule="auto"/>
        <w:contextualSpacing/>
        <w:rPr>
          <w:rFonts w:ascii="Tahoma" w:hAnsi="Tahoma" w:cs="Tahoma"/>
          <w:b/>
          <w:sz w:val="24"/>
          <w:szCs w:val="24"/>
        </w:rPr>
      </w:pPr>
      <w:r>
        <w:rPr>
          <w:rFonts w:ascii="Tahoma" w:hAnsi="Tahoma" w:cs="Tahoma"/>
          <w:b/>
          <w:sz w:val="24"/>
          <w:szCs w:val="24"/>
        </w:rPr>
        <w:t>Mid and West Wales Fire and Rescue Service Headquarters</w:t>
      </w:r>
    </w:p>
    <w:p w:rsidR="0035023E" w:rsidRPr="00ED6647" w:rsidRDefault="00803594" w:rsidP="0013489E">
      <w:pPr>
        <w:contextualSpacing/>
        <w:rPr>
          <w:rFonts w:ascii="Tahoma" w:hAnsi="Tahoma" w:cs="Tahoma"/>
          <w:b/>
          <w:sz w:val="24"/>
          <w:szCs w:val="24"/>
        </w:rPr>
      </w:pPr>
      <w:r>
        <w:rPr>
          <w:rFonts w:ascii="Tahoma" w:hAnsi="Tahoma" w:cs="Tahoma"/>
          <w:b/>
          <w:sz w:val="24"/>
          <w:szCs w:val="24"/>
        </w:rPr>
        <w:t xml:space="preserve">Lime Grove Avenue, </w:t>
      </w:r>
      <w:r w:rsidR="0013489E" w:rsidRPr="0013489E">
        <w:rPr>
          <w:rFonts w:ascii="Tahoma" w:hAnsi="Tahoma" w:cs="Tahoma"/>
          <w:b/>
          <w:sz w:val="24"/>
          <w:szCs w:val="24"/>
        </w:rPr>
        <w:t>Carmarthen</w:t>
      </w:r>
      <w:r>
        <w:rPr>
          <w:rFonts w:ascii="Tahoma" w:hAnsi="Tahoma" w:cs="Tahoma"/>
          <w:b/>
          <w:sz w:val="24"/>
          <w:szCs w:val="24"/>
        </w:rPr>
        <w:t xml:space="preserve"> SA31 1SP</w:t>
      </w:r>
    </w:p>
    <w:p w:rsidR="00731EAB" w:rsidRPr="00ED6647" w:rsidRDefault="00731EAB" w:rsidP="00877A12">
      <w:pPr>
        <w:spacing w:after="0" w:line="240" w:lineRule="auto"/>
        <w:rPr>
          <w:rFonts w:ascii="Tahoma" w:hAnsi="Tahoma" w:cs="Tahoma"/>
          <w:b/>
        </w:rPr>
      </w:pPr>
    </w:p>
    <w:p w:rsidR="00154DDF" w:rsidRDefault="00154DDF">
      <w:pPr>
        <w:rPr>
          <w:rFonts w:ascii="Tahoma" w:hAnsi="Tahoma" w:cs="Tahoma"/>
          <w:sz w:val="24"/>
          <w:szCs w:val="24"/>
        </w:rPr>
      </w:pPr>
      <w:r>
        <w:rPr>
          <w:rFonts w:ascii="Tahoma" w:hAnsi="Tahoma" w:cs="Tahoma"/>
          <w:sz w:val="24"/>
          <w:szCs w:val="24"/>
        </w:rPr>
        <w:br w:type="page"/>
      </w:r>
    </w:p>
    <w:p w:rsidR="00154DDF" w:rsidRDefault="00154DDF" w:rsidP="00877A12">
      <w:pPr>
        <w:spacing w:after="0" w:line="240" w:lineRule="auto"/>
        <w:rPr>
          <w:rFonts w:ascii="Tahoma" w:hAnsi="Tahoma" w:cs="Tahoma"/>
          <w:sz w:val="24"/>
          <w:szCs w:val="24"/>
        </w:rPr>
        <w:sectPr w:rsidR="00154DDF" w:rsidSect="002C35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rsidR="00154DDF" w:rsidRPr="00154DDF" w:rsidRDefault="00154DDF" w:rsidP="00877A12">
      <w:pPr>
        <w:spacing w:after="0" w:line="240" w:lineRule="auto"/>
        <w:rPr>
          <w:rFonts w:ascii="Tahoma" w:hAnsi="Tahoma" w:cs="Tahoma"/>
          <w:b/>
          <w:sz w:val="24"/>
          <w:szCs w:val="24"/>
        </w:rPr>
      </w:pPr>
      <w:r w:rsidRPr="00154DDF">
        <w:rPr>
          <w:rFonts w:ascii="Tahoma" w:hAnsi="Tahoma" w:cs="Tahoma"/>
          <w:b/>
          <w:sz w:val="24"/>
          <w:szCs w:val="24"/>
        </w:rPr>
        <w:lastRenderedPageBreak/>
        <w:t>West Wales Regional Partnership Board 16 June 2016 Action Log</w:t>
      </w:r>
    </w:p>
    <w:p w:rsidR="00154DDF" w:rsidRDefault="00154DDF" w:rsidP="00877A12">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6928"/>
        <w:gridCol w:w="1701"/>
        <w:gridCol w:w="1701"/>
        <w:gridCol w:w="3293"/>
      </w:tblGrid>
      <w:tr w:rsidR="0050799D" w:rsidTr="00B31CC4">
        <w:tc>
          <w:tcPr>
            <w:tcW w:w="6928" w:type="dxa"/>
          </w:tcPr>
          <w:p w:rsidR="0050799D" w:rsidRDefault="0050799D" w:rsidP="00B31CC4">
            <w:pPr>
              <w:rPr>
                <w:b/>
              </w:rPr>
            </w:pPr>
            <w:r>
              <w:rPr>
                <w:b/>
              </w:rPr>
              <w:t>Action</w:t>
            </w:r>
          </w:p>
        </w:tc>
        <w:tc>
          <w:tcPr>
            <w:tcW w:w="1701" w:type="dxa"/>
          </w:tcPr>
          <w:p w:rsidR="0050799D" w:rsidRDefault="0050799D" w:rsidP="00B31CC4">
            <w:pPr>
              <w:rPr>
                <w:b/>
              </w:rPr>
            </w:pPr>
            <w:r>
              <w:rPr>
                <w:b/>
              </w:rPr>
              <w:t>Lead</w:t>
            </w:r>
          </w:p>
        </w:tc>
        <w:tc>
          <w:tcPr>
            <w:tcW w:w="1701" w:type="dxa"/>
          </w:tcPr>
          <w:p w:rsidR="0050799D" w:rsidRDefault="0050799D" w:rsidP="00B31CC4">
            <w:pPr>
              <w:rPr>
                <w:b/>
              </w:rPr>
            </w:pPr>
            <w:r>
              <w:rPr>
                <w:b/>
              </w:rPr>
              <w:t>By when</w:t>
            </w:r>
          </w:p>
        </w:tc>
        <w:tc>
          <w:tcPr>
            <w:tcW w:w="3293" w:type="dxa"/>
          </w:tcPr>
          <w:p w:rsidR="0050799D" w:rsidRDefault="0050799D" w:rsidP="00B31CC4">
            <w:pPr>
              <w:rPr>
                <w:b/>
              </w:rPr>
            </w:pPr>
            <w:r>
              <w:rPr>
                <w:b/>
              </w:rPr>
              <w:t>Comments/Outcome</w:t>
            </w:r>
          </w:p>
        </w:tc>
      </w:tr>
      <w:tr w:rsidR="0050799D" w:rsidTr="00B31CC4">
        <w:trPr>
          <w:trHeight w:val="963"/>
        </w:trPr>
        <w:tc>
          <w:tcPr>
            <w:tcW w:w="6928" w:type="dxa"/>
          </w:tcPr>
          <w:p w:rsidR="0050799D" w:rsidRPr="0050799D" w:rsidRDefault="0050799D" w:rsidP="00B31CC4">
            <w:r w:rsidRPr="0050799D">
              <w:t>Board Membership:</w:t>
            </w:r>
          </w:p>
          <w:p w:rsidR="0050799D" w:rsidRPr="0050799D" w:rsidRDefault="0050799D" w:rsidP="00B31CC4">
            <w:pPr>
              <w:rPr>
                <w:b/>
              </w:rPr>
            </w:pPr>
            <w:r w:rsidRPr="0050799D">
              <w:t>The link between the Mid Wales Healthcare Collaborative and the Regional Partnership Board would be formalised</w:t>
            </w:r>
          </w:p>
        </w:tc>
        <w:tc>
          <w:tcPr>
            <w:tcW w:w="1701" w:type="dxa"/>
          </w:tcPr>
          <w:p w:rsidR="0050799D" w:rsidRDefault="0050799D" w:rsidP="00B31CC4"/>
          <w:p w:rsidR="0050799D" w:rsidRPr="00B82C57" w:rsidRDefault="0050799D" w:rsidP="00B31CC4">
            <w:r>
              <w:t>MP</w:t>
            </w:r>
          </w:p>
        </w:tc>
        <w:tc>
          <w:tcPr>
            <w:tcW w:w="1701" w:type="dxa"/>
          </w:tcPr>
          <w:p w:rsidR="0050799D" w:rsidRPr="00B82C57" w:rsidRDefault="0050799D" w:rsidP="00B31CC4"/>
        </w:tc>
        <w:tc>
          <w:tcPr>
            <w:tcW w:w="3293" w:type="dxa"/>
          </w:tcPr>
          <w:p w:rsidR="0050799D" w:rsidRDefault="0050799D" w:rsidP="00B31CC4"/>
        </w:tc>
      </w:tr>
      <w:tr w:rsidR="0050799D" w:rsidTr="00B31CC4">
        <w:trPr>
          <w:trHeight w:val="963"/>
        </w:trPr>
        <w:tc>
          <w:tcPr>
            <w:tcW w:w="6928" w:type="dxa"/>
          </w:tcPr>
          <w:p w:rsidR="0050799D" w:rsidRPr="0050799D" w:rsidRDefault="0050799D" w:rsidP="0050799D">
            <w:r w:rsidRPr="0050799D">
              <w:t>Board Membership:</w:t>
            </w:r>
          </w:p>
          <w:p w:rsidR="0050799D" w:rsidRPr="0078303A" w:rsidRDefault="008A476A" w:rsidP="00B31CC4">
            <w:r>
              <w:t>The process for appointing representatives would be developed and implemented, taking into consideration the approach developed by PAVO</w:t>
            </w:r>
          </w:p>
        </w:tc>
        <w:tc>
          <w:tcPr>
            <w:tcW w:w="1701" w:type="dxa"/>
          </w:tcPr>
          <w:p w:rsidR="0050799D" w:rsidRDefault="0050799D" w:rsidP="00B31CC4"/>
          <w:p w:rsidR="0050799D" w:rsidRPr="00B82C57" w:rsidRDefault="0050799D" w:rsidP="00B31CC4">
            <w:r>
              <w:t>SL and MP</w:t>
            </w:r>
          </w:p>
        </w:tc>
        <w:tc>
          <w:tcPr>
            <w:tcW w:w="1701" w:type="dxa"/>
          </w:tcPr>
          <w:p w:rsidR="0050799D" w:rsidRDefault="0050799D" w:rsidP="00B31CC4"/>
          <w:p w:rsidR="0050799D" w:rsidRPr="00B82C57" w:rsidRDefault="0050799D" w:rsidP="00B31CC4">
            <w:r>
              <w:t>15 Sept</w:t>
            </w:r>
          </w:p>
        </w:tc>
        <w:tc>
          <w:tcPr>
            <w:tcW w:w="3293" w:type="dxa"/>
          </w:tcPr>
          <w:p w:rsidR="0050799D" w:rsidRDefault="0050799D" w:rsidP="00B31CC4"/>
        </w:tc>
      </w:tr>
      <w:tr w:rsidR="0050799D" w:rsidTr="00B31CC4">
        <w:trPr>
          <w:trHeight w:val="963"/>
        </w:trPr>
        <w:tc>
          <w:tcPr>
            <w:tcW w:w="6928" w:type="dxa"/>
          </w:tcPr>
          <w:p w:rsidR="0050799D" w:rsidRPr="0050799D" w:rsidRDefault="0050799D" w:rsidP="0050799D">
            <w:r w:rsidRPr="0050799D">
              <w:t>Board Membership:</w:t>
            </w:r>
          </w:p>
          <w:p w:rsidR="0050799D" w:rsidRPr="005B0644" w:rsidRDefault="005B0644" w:rsidP="00B31CC4">
            <w:r w:rsidRPr="005B0644">
              <w:t>Consideration would be paid to whether DBS checks would be required for individual representatives</w:t>
            </w:r>
          </w:p>
        </w:tc>
        <w:tc>
          <w:tcPr>
            <w:tcW w:w="1701" w:type="dxa"/>
          </w:tcPr>
          <w:p w:rsidR="0050799D" w:rsidRDefault="0050799D" w:rsidP="00B31CC4"/>
          <w:p w:rsidR="005B0644" w:rsidRDefault="005B0644" w:rsidP="00B31CC4">
            <w:r>
              <w:t>SL and MP</w:t>
            </w:r>
          </w:p>
        </w:tc>
        <w:tc>
          <w:tcPr>
            <w:tcW w:w="1701" w:type="dxa"/>
          </w:tcPr>
          <w:p w:rsidR="0050799D" w:rsidRDefault="0050799D" w:rsidP="00B31CC4"/>
          <w:p w:rsidR="005B0644" w:rsidRPr="00B82C57" w:rsidRDefault="005B0644" w:rsidP="00B31CC4">
            <w:r>
              <w:t>15 Sept</w:t>
            </w:r>
          </w:p>
        </w:tc>
        <w:tc>
          <w:tcPr>
            <w:tcW w:w="3293" w:type="dxa"/>
          </w:tcPr>
          <w:p w:rsidR="0050799D" w:rsidRDefault="0050799D" w:rsidP="00B31CC4"/>
        </w:tc>
      </w:tr>
      <w:tr w:rsidR="0050799D" w:rsidTr="00B31CC4">
        <w:trPr>
          <w:trHeight w:val="963"/>
        </w:trPr>
        <w:tc>
          <w:tcPr>
            <w:tcW w:w="6928" w:type="dxa"/>
          </w:tcPr>
          <w:p w:rsidR="0050799D" w:rsidRPr="0050799D" w:rsidRDefault="0050799D" w:rsidP="0050799D">
            <w:r w:rsidRPr="0050799D">
              <w:t>Board Membership:</w:t>
            </w:r>
          </w:p>
          <w:p w:rsidR="0050799D" w:rsidRPr="003225CF" w:rsidRDefault="00A5736D" w:rsidP="004D6D17">
            <w:pPr>
              <w:rPr>
                <w:u w:val="single"/>
              </w:rPr>
            </w:pPr>
            <w:r>
              <w:t xml:space="preserve">The Chair of </w:t>
            </w:r>
            <w:r w:rsidR="004D6D17">
              <w:t>HDUHB</w:t>
            </w:r>
            <w:r>
              <w:t xml:space="preserve"> and the Chief Executive of the Care Council for Wales would be invited to nominate a member of their respective organisation to the Board</w:t>
            </w:r>
          </w:p>
        </w:tc>
        <w:tc>
          <w:tcPr>
            <w:tcW w:w="1701" w:type="dxa"/>
          </w:tcPr>
          <w:p w:rsidR="0050799D" w:rsidRDefault="0050799D" w:rsidP="00B31CC4"/>
          <w:p w:rsidR="00A5736D" w:rsidRDefault="00A5736D" w:rsidP="00B31CC4">
            <w:r>
              <w:t>MP</w:t>
            </w:r>
          </w:p>
        </w:tc>
        <w:tc>
          <w:tcPr>
            <w:tcW w:w="1701" w:type="dxa"/>
          </w:tcPr>
          <w:p w:rsidR="0050799D" w:rsidRDefault="0050799D" w:rsidP="00B31CC4"/>
          <w:p w:rsidR="00A5736D" w:rsidRPr="00B82C57" w:rsidRDefault="00A5736D" w:rsidP="00B31CC4">
            <w:r>
              <w:t>15 Sept</w:t>
            </w:r>
          </w:p>
        </w:tc>
        <w:tc>
          <w:tcPr>
            <w:tcW w:w="3293" w:type="dxa"/>
          </w:tcPr>
          <w:p w:rsidR="0050799D" w:rsidRDefault="0050799D" w:rsidP="00B31CC4"/>
        </w:tc>
      </w:tr>
      <w:tr w:rsidR="0050799D" w:rsidTr="00B31CC4">
        <w:trPr>
          <w:trHeight w:val="963"/>
        </w:trPr>
        <w:tc>
          <w:tcPr>
            <w:tcW w:w="6928" w:type="dxa"/>
          </w:tcPr>
          <w:p w:rsidR="0050799D" w:rsidRPr="00A5736D" w:rsidRDefault="00A5736D" w:rsidP="00B31CC4">
            <w:r w:rsidRPr="00A5736D">
              <w:t>Intermediate Care Fund:</w:t>
            </w:r>
          </w:p>
          <w:p w:rsidR="00A5736D" w:rsidRPr="00891C2F" w:rsidRDefault="00891C2F" w:rsidP="00B31CC4">
            <w:r w:rsidRPr="00891C2F">
              <w:t xml:space="preserve">The Board would receive the ICF Programme and the MOU </w:t>
            </w:r>
            <w:r w:rsidR="00927DD2">
              <w:t xml:space="preserve">final </w:t>
            </w:r>
            <w:r w:rsidRPr="00891C2F">
              <w:t>documents submitted to Welsh Government</w:t>
            </w:r>
          </w:p>
        </w:tc>
        <w:tc>
          <w:tcPr>
            <w:tcW w:w="1701" w:type="dxa"/>
          </w:tcPr>
          <w:p w:rsidR="0050799D" w:rsidRDefault="0050799D" w:rsidP="00B31CC4"/>
          <w:p w:rsidR="00891C2F" w:rsidRDefault="00891C2F" w:rsidP="00B31CC4">
            <w:r>
              <w:t>MP</w:t>
            </w:r>
          </w:p>
        </w:tc>
        <w:tc>
          <w:tcPr>
            <w:tcW w:w="1701" w:type="dxa"/>
          </w:tcPr>
          <w:p w:rsidR="0050799D" w:rsidRDefault="0050799D" w:rsidP="00B31CC4"/>
          <w:p w:rsidR="00891C2F" w:rsidRPr="00B82C57" w:rsidRDefault="00891C2F" w:rsidP="00B31CC4">
            <w:r>
              <w:t>End June</w:t>
            </w:r>
          </w:p>
        </w:tc>
        <w:tc>
          <w:tcPr>
            <w:tcW w:w="3293" w:type="dxa"/>
          </w:tcPr>
          <w:p w:rsidR="0050799D" w:rsidRDefault="0050799D" w:rsidP="00B31CC4"/>
        </w:tc>
      </w:tr>
      <w:tr w:rsidR="0050799D" w:rsidTr="00413567">
        <w:trPr>
          <w:trHeight w:val="517"/>
        </w:trPr>
        <w:tc>
          <w:tcPr>
            <w:tcW w:w="6928" w:type="dxa"/>
          </w:tcPr>
          <w:p w:rsidR="0050799D" w:rsidRDefault="00C05701" w:rsidP="00B31CC4">
            <w:r w:rsidRPr="00C05701">
              <w:t>Board priorities and Terms of Reference:</w:t>
            </w:r>
          </w:p>
          <w:p w:rsidR="00C05701" w:rsidRPr="00C05701" w:rsidRDefault="00413567" w:rsidP="005B55D2">
            <w:r>
              <w:t>The Terms of Reference would be</w:t>
            </w:r>
            <w:r w:rsidR="0070243E">
              <w:t xml:space="preserve"> </w:t>
            </w:r>
            <w:r>
              <w:t>reviewed in December</w:t>
            </w:r>
          </w:p>
        </w:tc>
        <w:tc>
          <w:tcPr>
            <w:tcW w:w="1701" w:type="dxa"/>
          </w:tcPr>
          <w:p w:rsidR="0050799D" w:rsidRDefault="0050799D" w:rsidP="00B31CC4"/>
          <w:p w:rsidR="00413567" w:rsidRDefault="00413567" w:rsidP="00B31CC4">
            <w:r>
              <w:t>MP</w:t>
            </w:r>
          </w:p>
        </w:tc>
        <w:tc>
          <w:tcPr>
            <w:tcW w:w="1701" w:type="dxa"/>
          </w:tcPr>
          <w:p w:rsidR="0050799D" w:rsidRDefault="0050799D" w:rsidP="00B31CC4"/>
          <w:p w:rsidR="00413567" w:rsidRPr="00B82C57" w:rsidRDefault="00413567" w:rsidP="00B31CC4">
            <w:r>
              <w:t>15 Dec</w:t>
            </w:r>
          </w:p>
        </w:tc>
        <w:tc>
          <w:tcPr>
            <w:tcW w:w="3293" w:type="dxa"/>
          </w:tcPr>
          <w:p w:rsidR="0050799D" w:rsidRDefault="0050799D" w:rsidP="00B31CC4"/>
        </w:tc>
      </w:tr>
      <w:tr w:rsidR="00927DD2" w:rsidTr="00927DD2">
        <w:trPr>
          <w:trHeight w:val="497"/>
        </w:trPr>
        <w:tc>
          <w:tcPr>
            <w:tcW w:w="6928" w:type="dxa"/>
          </w:tcPr>
          <w:p w:rsidR="00927DD2" w:rsidRDefault="00927DD2" w:rsidP="00927DD2">
            <w:r w:rsidRPr="00C05701">
              <w:t>Board priorities and Terms of Reference:</w:t>
            </w:r>
          </w:p>
          <w:p w:rsidR="00927DD2" w:rsidRPr="00C05701" w:rsidRDefault="00927DD2" w:rsidP="00B31CC4">
            <w:r>
              <w:t>MP would clarify with GJ his role as deputy</w:t>
            </w:r>
          </w:p>
        </w:tc>
        <w:tc>
          <w:tcPr>
            <w:tcW w:w="1701" w:type="dxa"/>
          </w:tcPr>
          <w:p w:rsidR="00927DD2" w:rsidRDefault="00927DD2" w:rsidP="00B31CC4"/>
          <w:p w:rsidR="00927DD2" w:rsidRDefault="00927DD2" w:rsidP="00B31CC4">
            <w:r>
              <w:t>MP</w:t>
            </w:r>
          </w:p>
        </w:tc>
        <w:tc>
          <w:tcPr>
            <w:tcW w:w="1701" w:type="dxa"/>
          </w:tcPr>
          <w:p w:rsidR="00927DD2" w:rsidRDefault="00927DD2" w:rsidP="00B31CC4"/>
          <w:p w:rsidR="00927DD2" w:rsidRDefault="00927DD2" w:rsidP="00B31CC4">
            <w:r>
              <w:t>15 Sept</w:t>
            </w:r>
          </w:p>
        </w:tc>
        <w:tc>
          <w:tcPr>
            <w:tcW w:w="3293" w:type="dxa"/>
          </w:tcPr>
          <w:p w:rsidR="00927DD2" w:rsidRDefault="00927DD2" w:rsidP="00B31CC4"/>
        </w:tc>
      </w:tr>
      <w:tr w:rsidR="0050799D" w:rsidTr="00B31CC4">
        <w:trPr>
          <w:trHeight w:val="963"/>
        </w:trPr>
        <w:tc>
          <w:tcPr>
            <w:tcW w:w="6928" w:type="dxa"/>
          </w:tcPr>
          <w:p w:rsidR="0050799D" w:rsidRDefault="00C05701" w:rsidP="00B31CC4">
            <w:r w:rsidRPr="00C05701">
              <w:t>Board priorities and Terms of Reference:</w:t>
            </w:r>
          </w:p>
          <w:p w:rsidR="0070243E" w:rsidRPr="003225CF" w:rsidRDefault="00927DD2" w:rsidP="00927DD2">
            <w:pPr>
              <w:rPr>
                <w:u w:val="single"/>
              </w:rPr>
            </w:pPr>
            <w:r>
              <w:t>SL requested more robust reference to the de</w:t>
            </w:r>
            <w:r w:rsidR="0094721E">
              <w:t>velopment of alternative not for profit delivery models</w:t>
            </w:r>
          </w:p>
        </w:tc>
        <w:tc>
          <w:tcPr>
            <w:tcW w:w="1701" w:type="dxa"/>
          </w:tcPr>
          <w:p w:rsidR="0050799D" w:rsidRDefault="0050799D" w:rsidP="00B31CC4"/>
          <w:p w:rsidR="0094721E" w:rsidRDefault="0094721E" w:rsidP="00B31CC4">
            <w:r>
              <w:t>MP</w:t>
            </w:r>
            <w:r w:rsidR="00927DD2">
              <w:t xml:space="preserve"> and SL</w:t>
            </w:r>
          </w:p>
        </w:tc>
        <w:tc>
          <w:tcPr>
            <w:tcW w:w="1701" w:type="dxa"/>
          </w:tcPr>
          <w:p w:rsidR="0050799D" w:rsidRDefault="0050799D" w:rsidP="00B31CC4"/>
          <w:p w:rsidR="0094721E" w:rsidRPr="00B82C57" w:rsidRDefault="0094721E" w:rsidP="00B31CC4"/>
        </w:tc>
        <w:tc>
          <w:tcPr>
            <w:tcW w:w="3293" w:type="dxa"/>
          </w:tcPr>
          <w:p w:rsidR="0050799D" w:rsidRDefault="0050799D" w:rsidP="00B31CC4"/>
        </w:tc>
      </w:tr>
      <w:tr w:rsidR="00C05701" w:rsidTr="00B31CC4">
        <w:trPr>
          <w:trHeight w:val="963"/>
        </w:trPr>
        <w:tc>
          <w:tcPr>
            <w:tcW w:w="6928" w:type="dxa"/>
          </w:tcPr>
          <w:p w:rsidR="0094721E" w:rsidRDefault="0094721E" w:rsidP="0094721E">
            <w:r w:rsidRPr="00C05701">
              <w:lastRenderedPageBreak/>
              <w:t>Board priorities and Terms of Reference:</w:t>
            </w:r>
          </w:p>
          <w:p w:rsidR="00C05701" w:rsidRPr="00C05701" w:rsidRDefault="0094721E" w:rsidP="00B31CC4">
            <w:r>
              <w:t>Identified leads would work with MP to develop the context of each theme within their responsibility and drive the programme</w:t>
            </w:r>
          </w:p>
        </w:tc>
        <w:tc>
          <w:tcPr>
            <w:tcW w:w="1701" w:type="dxa"/>
          </w:tcPr>
          <w:p w:rsidR="00C05701" w:rsidRDefault="00C05701" w:rsidP="00B31CC4"/>
          <w:p w:rsidR="0094721E" w:rsidRDefault="0094721E" w:rsidP="00B31CC4">
            <w:r>
              <w:t>MP and PM/SD/JM/</w:t>
            </w:r>
          </w:p>
          <w:p w:rsidR="0094721E" w:rsidRDefault="0094721E" w:rsidP="00B31CC4">
            <w:r>
              <w:t>JP/SL</w:t>
            </w:r>
          </w:p>
        </w:tc>
        <w:tc>
          <w:tcPr>
            <w:tcW w:w="1701" w:type="dxa"/>
          </w:tcPr>
          <w:p w:rsidR="00C05701" w:rsidRPr="00B82C57" w:rsidRDefault="00C05701" w:rsidP="00B31CC4"/>
        </w:tc>
        <w:tc>
          <w:tcPr>
            <w:tcW w:w="3293" w:type="dxa"/>
          </w:tcPr>
          <w:p w:rsidR="00C05701" w:rsidRDefault="00C05701" w:rsidP="00B31CC4"/>
        </w:tc>
      </w:tr>
    </w:tbl>
    <w:p w:rsidR="00154DDF" w:rsidRPr="00ED6647" w:rsidRDefault="00154DDF" w:rsidP="00877A12">
      <w:pPr>
        <w:spacing w:after="0" w:line="240" w:lineRule="auto"/>
        <w:rPr>
          <w:rFonts w:ascii="Tahoma" w:hAnsi="Tahoma" w:cs="Tahoma"/>
          <w:sz w:val="24"/>
          <w:szCs w:val="24"/>
        </w:rPr>
      </w:pPr>
    </w:p>
    <w:sectPr w:rsidR="00154DDF" w:rsidRPr="00ED6647" w:rsidSect="00154DD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11" w:rsidRDefault="000F5411" w:rsidP="0033757B">
      <w:pPr>
        <w:spacing w:after="0" w:line="240" w:lineRule="auto"/>
      </w:pPr>
      <w:r>
        <w:separator/>
      </w:r>
    </w:p>
  </w:endnote>
  <w:endnote w:type="continuationSeparator" w:id="0">
    <w:p w:rsidR="000F5411" w:rsidRDefault="000F5411" w:rsidP="0033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3" w:rsidRDefault="00D53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4236"/>
      <w:docPartObj>
        <w:docPartGallery w:val="Page Numbers (Bottom of Page)"/>
        <w:docPartUnique/>
      </w:docPartObj>
    </w:sdtPr>
    <w:sdtEndPr>
      <w:rPr>
        <w:color w:val="7F7F7F" w:themeColor="background1" w:themeShade="7F"/>
        <w:spacing w:val="60"/>
      </w:rPr>
    </w:sdtEndPr>
    <w:sdtContent>
      <w:p w:rsidR="00D53BD3" w:rsidRDefault="00EF2BFA">
        <w:pPr>
          <w:pStyle w:val="Footer"/>
          <w:pBdr>
            <w:top w:val="single" w:sz="4" w:space="1" w:color="D9D9D9" w:themeColor="background1" w:themeShade="D9"/>
          </w:pBdr>
          <w:jc w:val="right"/>
        </w:pPr>
        <w:r>
          <w:fldChar w:fldCharType="begin"/>
        </w:r>
        <w:r w:rsidR="000F5411">
          <w:instrText xml:space="preserve"> PAGE   \* MERGEFORMAT </w:instrText>
        </w:r>
        <w:r>
          <w:fldChar w:fldCharType="separate"/>
        </w:r>
        <w:r w:rsidR="00DC6D89">
          <w:rPr>
            <w:noProof/>
          </w:rPr>
          <w:t>2</w:t>
        </w:r>
        <w:r>
          <w:rPr>
            <w:noProof/>
          </w:rPr>
          <w:fldChar w:fldCharType="end"/>
        </w:r>
        <w:r w:rsidR="00D53BD3">
          <w:t xml:space="preserve"> | </w:t>
        </w:r>
        <w:r w:rsidR="00D53BD3">
          <w:rPr>
            <w:color w:val="7F7F7F" w:themeColor="background1" w:themeShade="7F"/>
            <w:spacing w:val="60"/>
          </w:rPr>
          <w:t>Page</w:t>
        </w:r>
      </w:p>
    </w:sdtContent>
  </w:sdt>
  <w:p w:rsidR="00D53BD3" w:rsidRDefault="00D53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3" w:rsidRDefault="00D5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11" w:rsidRDefault="000F5411" w:rsidP="0033757B">
      <w:pPr>
        <w:spacing w:after="0" w:line="240" w:lineRule="auto"/>
      </w:pPr>
      <w:r>
        <w:separator/>
      </w:r>
    </w:p>
  </w:footnote>
  <w:footnote w:type="continuationSeparator" w:id="0">
    <w:p w:rsidR="000F5411" w:rsidRDefault="000F5411" w:rsidP="0033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3" w:rsidRDefault="00D53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4235"/>
      <w:docPartObj>
        <w:docPartGallery w:val="Watermarks"/>
        <w:docPartUnique/>
      </w:docPartObj>
    </w:sdtPr>
    <w:sdtEndPr/>
    <w:sdtContent>
      <w:p w:rsidR="00D53BD3" w:rsidRDefault="00DC6D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D3" w:rsidRDefault="00D53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ECE"/>
    <w:multiLevelType w:val="hybridMultilevel"/>
    <w:tmpl w:val="364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A12"/>
    <w:multiLevelType w:val="hybridMultilevel"/>
    <w:tmpl w:val="6BF2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C70B6"/>
    <w:multiLevelType w:val="hybridMultilevel"/>
    <w:tmpl w:val="C7F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576C3"/>
    <w:multiLevelType w:val="hybridMultilevel"/>
    <w:tmpl w:val="AE22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D4A7D"/>
    <w:multiLevelType w:val="hybridMultilevel"/>
    <w:tmpl w:val="1A768D2C"/>
    <w:lvl w:ilvl="0" w:tplc="9E28E5B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255AF"/>
    <w:multiLevelType w:val="hybridMultilevel"/>
    <w:tmpl w:val="E3061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757C4"/>
    <w:multiLevelType w:val="hybridMultilevel"/>
    <w:tmpl w:val="90D4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E4F2F"/>
    <w:multiLevelType w:val="hybridMultilevel"/>
    <w:tmpl w:val="0598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C9F"/>
    <w:multiLevelType w:val="hybridMultilevel"/>
    <w:tmpl w:val="5A5C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56278"/>
    <w:multiLevelType w:val="hybridMultilevel"/>
    <w:tmpl w:val="AAD2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6593"/>
    <w:multiLevelType w:val="multilevel"/>
    <w:tmpl w:val="0ADE30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A3D29F0"/>
    <w:multiLevelType w:val="multilevel"/>
    <w:tmpl w:val="6AE68AEA"/>
    <w:lvl w:ilvl="0">
      <w:start w:val="1"/>
      <w:numFmt w:val="decimal"/>
      <w:lvlText w:val="%1"/>
      <w:lvlJc w:val="left"/>
      <w:pPr>
        <w:ind w:left="360" w:hanging="360"/>
      </w:pPr>
    </w:lvl>
    <w:lvl w:ilvl="1">
      <w:start w:val="1"/>
      <w:numFmt w:val="decimal"/>
      <w:lvlText w:val="%1.%2"/>
      <w:lvlJc w:val="left"/>
      <w:pPr>
        <w:ind w:left="1512" w:hanging="720"/>
      </w:pPr>
    </w:lvl>
    <w:lvl w:ilvl="2">
      <w:start w:val="1"/>
      <w:numFmt w:val="decimal"/>
      <w:lvlText w:val="%1.%2.%3"/>
      <w:lvlJc w:val="left"/>
      <w:pPr>
        <w:ind w:left="2304" w:hanging="720"/>
      </w:pPr>
    </w:lvl>
    <w:lvl w:ilvl="3">
      <w:start w:val="1"/>
      <w:numFmt w:val="decimal"/>
      <w:lvlText w:val="%1.%2.%3.%4"/>
      <w:lvlJc w:val="left"/>
      <w:pPr>
        <w:ind w:left="3456" w:hanging="1080"/>
      </w:pPr>
    </w:lvl>
    <w:lvl w:ilvl="4">
      <w:start w:val="1"/>
      <w:numFmt w:val="decimal"/>
      <w:lvlText w:val="%1.%2.%3.%4.%5"/>
      <w:lvlJc w:val="left"/>
      <w:pPr>
        <w:ind w:left="4608" w:hanging="1440"/>
      </w:pPr>
    </w:lvl>
    <w:lvl w:ilvl="5">
      <w:start w:val="1"/>
      <w:numFmt w:val="decimal"/>
      <w:lvlText w:val="%1.%2.%3.%4.%5.%6"/>
      <w:lvlJc w:val="left"/>
      <w:pPr>
        <w:ind w:left="5400" w:hanging="1440"/>
      </w:pPr>
    </w:lvl>
    <w:lvl w:ilvl="6">
      <w:start w:val="1"/>
      <w:numFmt w:val="decimal"/>
      <w:lvlText w:val="%1.%2.%3.%4.%5.%6.%7"/>
      <w:lvlJc w:val="left"/>
      <w:pPr>
        <w:ind w:left="6552" w:hanging="1800"/>
      </w:pPr>
    </w:lvl>
    <w:lvl w:ilvl="7">
      <w:start w:val="1"/>
      <w:numFmt w:val="decimal"/>
      <w:lvlText w:val="%1.%2.%3.%4.%5.%6.%7.%8"/>
      <w:lvlJc w:val="left"/>
      <w:pPr>
        <w:ind w:left="7704" w:hanging="2160"/>
      </w:pPr>
    </w:lvl>
    <w:lvl w:ilvl="8">
      <w:start w:val="1"/>
      <w:numFmt w:val="decimal"/>
      <w:lvlText w:val="%1.%2.%3.%4.%5.%6.%7.%8.%9"/>
      <w:lvlJc w:val="left"/>
      <w:pPr>
        <w:ind w:left="8496" w:hanging="2160"/>
      </w:pPr>
    </w:lvl>
  </w:abstractNum>
  <w:abstractNum w:abstractNumId="12" w15:restartNumberingAfterBreak="0">
    <w:nsid w:val="2AE67FE1"/>
    <w:multiLevelType w:val="hybridMultilevel"/>
    <w:tmpl w:val="845E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70407"/>
    <w:multiLevelType w:val="hybridMultilevel"/>
    <w:tmpl w:val="117E7B4E"/>
    <w:lvl w:ilvl="0" w:tplc="E936802C">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50E40"/>
    <w:multiLevelType w:val="hybridMultilevel"/>
    <w:tmpl w:val="AB22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71869"/>
    <w:multiLevelType w:val="hybridMultilevel"/>
    <w:tmpl w:val="385EE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42297"/>
    <w:multiLevelType w:val="hybridMultilevel"/>
    <w:tmpl w:val="639E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56D4D"/>
    <w:multiLevelType w:val="hybridMultilevel"/>
    <w:tmpl w:val="DAC6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E354E"/>
    <w:multiLevelType w:val="hybridMultilevel"/>
    <w:tmpl w:val="7DB0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525C4"/>
    <w:multiLevelType w:val="hybridMultilevel"/>
    <w:tmpl w:val="F1B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26B34"/>
    <w:multiLevelType w:val="hybridMultilevel"/>
    <w:tmpl w:val="DA1A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61140"/>
    <w:multiLevelType w:val="hybridMultilevel"/>
    <w:tmpl w:val="E2CAE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B1565"/>
    <w:multiLevelType w:val="hybridMultilevel"/>
    <w:tmpl w:val="EB5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874BF"/>
    <w:multiLevelType w:val="hybridMultilevel"/>
    <w:tmpl w:val="6C380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6C662C"/>
    <w:multiLevelType w:val="hybridMultilevel"/>
    <w:tmpl w:val="E7B6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14398"/>
    <w:multiLevelType w:val="hybridMultilevel"/>
    <w:tmpl w:val="62B41D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F80F7E"/>
    <w:multiLevelType w:val="hybridMultilevel"/>
    <w:tmpl w:val="2C8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70242"/>
    <w:multiLevelType w:val="hybridMultilevel"/>
    <w:tmpl w:val="FCDE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93565"/>
    <w:multiLevelType w:val="hybridMultilevel"/>
    <w:tmpl w:val="3960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576B3"/>
    <w:multiLevelType w:val="hybridMultilevel"/>
    <w:tmpl w:val="048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22D62"/>
    <w:multiLevelType w:val="hybridMultilevel"/>
    <w:tmpl w:val="6D8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A7270"/>
    <w:multiLevelType w:val="multilevel"/>
    <w:tmpl w:val="F08A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D79B7"/>
    <w:multiLevelType w:val="multilevel"/>
    <w:tmpl w:val="6004CF6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start w:val="1"/>
      <w:numFmt w:val="lowerLetter"/>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Letter"/>
      <w:lvlText w:val="%6."/>
      <w:lvlJc w:val="left"/>
      <w:pPr>
        <w:tabs>
          <w:tab w:val="num" w:pos="5400"/>
        </w:tabs>
        <w:ind w:left="5400" w:hanging="360"/>
      </w:pPr>
    </w:lvl>
    <w:lvl w:ilvl="6">
      <w:start w:val="1"/>
      <w:numFmt w:val="lowerLetter"/>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Letter"/>
      <w:lvlText w:val="%9."/>
      <w:lvlJc w:val="left"/>
      <w:pPr>
        <w:tabs>
          <w:tab w:val="num" w:pos="7560"/>
        </w:tabs>
        <w:ind w:left="7560" w:hanging="360"/>
      </w:pPr>
    </w:lvl>
  </w:abstractNum>
  <w:abstractNum w:abstractNumId="33" w15:restartNumberingAfterBreak="0">
    <w:nsid w:val="6A4B0285"/>
    <w:multiLevelType w:val="hybridMultilevel"/>
    <w:tmpl w:val="9838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A3515"/>
    <w:multiLevelType w:val="hybridMultilevel"/>
    <w:tmpl w:val="285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14D3B"/>
    <w:multiLevelType w:val="hybridMultilevel"/>
    <w:tmpl w:val="4EC65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AB6744"/>
    <w:multiLevelType w:val="hybridMultilevel"/>
    <w:tmpl w:val="BF76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D7750"/>
    <w:multiLevelType w:val="hybridMultilevel"/>
    <w:tmpl w:val="158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D3324"/>
    <w:multiLevelType w:val="hybridMultilevel"/>
    <w:tmpl w:val="365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C1A26"/>
    <w:multiLevelType w:val="hybridMultilevel"/>
    <w:tmpl w:val="999C62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8B6994"/>
    <w:multiLevelType w:val="hybridMultilevel"/>
    <w:tmpl w:val="49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20"/>
  </w:num>
  <w:num w:numId="4">
    <w:abstractNumId w:val="0"/>
  </w:num>
  <w:num w:numId="5">
    <w:abstractNumId w:val="3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27"/>
  </w:num>
  <w:num w:numId="10">
    <w:abstractNumId w:val="37"/>
  </w:num>
  <w:num w:numId="11">
    <w:abstractNumId w:val="3"/>
  </w:num>
  <w:num w:numId="12">
    <w:abstractNumId w:val="31"/>
  </w:num>
  <w:num w:numId="13">
    <w:abstractNumId w:val="6"/>
  </w:num>
  <w:num w:numId="14">
    <w:abstractNumId w:val="8"/>
  </w:num>
  <w:num w:numId="15">
    <w:abstractNumId w:val="38"/>
  </w:num>
  <w:num w:numId="16">
    <w:abstractNumId w:val="17"/>
  </w:num>
  <w:num w:numId="17">
    <w:abstractNumId w:val="26"/>
  </w:num>
  <w:num w:numId="18">
    <w:abstractNumId w:val="22"/>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24"/>
  </w:num>
  <w:num w:numId="24">
    <w:abstractNumId w:val="15"/>
  </w:num>
  <w:num w:numId="25">
    <w:abstractNumId w:val="19"/>
  </w:num>
  <w:num w:numId="26">
    <w:abstractNumId w:val="35"/>
  </w:num>
  <w:num w:numId="27">
    <w:abstractNumId w:val="36"/>
  </w:num>
  <w:num w:numId="28">
    <w:abstractNumId w:val="29"/>
  </w:num>
  <w:num w:numId="29">
    <w:abstractNumId w:val="25"/>
  </w:num>
  <w:num w:numId="30">
    <w:abstractNumId w:val="3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
  </w:num>
  <w:num w:numId="34">
    <w:abstractNumId w:val="5"/>
  </w:num>
  <w:num w:numId="35">
    <w:abstractNumId w:val="39"/>
  </w:num>
  <w:num w:numId="36">
    <w:abstractNumId w:val="33"/>
  </w:num>
  <w:num w:numId="37">
    <w:abstractNumId w:val="23"/>
  </w:num>
  <w:num w:numId="38">
    <w:abstractNumId w:val="9"/>
  </w:num>
  <w:num w:numId="39">
    <w:abstractNumId w:val="12"/>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3757B"/>
    <w:rsid w:val="0000151F"/>
    <w:rsid w:val="0000361D"/>
    <w:rsid w:val="00005A8B"/>
    <w:rsid w:val="00007270"/>
    <w:rsid w:val="00010591"/>
    <w:rsid w:val="00010995"/>
    <w:rsid w:val="000109FE"/>
    <w:rsid w:val="00010ED0"/>
    <w:rsid w:val="000133D6"/>
    <w:rsid w:val="00015026"/>
    <w:rsid w:val="0001558C"/>
    <w:rsid w:val="000161A6"/>
    <w:rsid w:val="0001755D"/>
    <w:rsid w:val="00017C64"/>
    <w:rsid w:val="00017CCA"/>
    <w:rsid w:val="00017D01"/>
    <w:rsid w:val="00021065"/>
    <w:rsid w:val="00021554"/>
    <w:rsid w:val="000223DE"/>
    <w:rsid w:val="0002265F"/>
    <w:rsid w:val="00022EDF"/>
    <w:rsid w:val="00023472"/>
    <w:rsid w:val="00023765"/>
    <w:rsid w:val="00023C8F"/>
    <w:rsid w:val="00025F15"/>
    <w:rsid w:val="000301FD"/>
    <w:rsid w:val="00030ECD"/>
    <w:rsid w:val="000314A0"/>
    <w:rsid w:val="00033334"/>
    <w:rsid w:val="00033CE3"/>
    <w:rsid w:val="00034E00"/>
    <w:rsid w:val="00035090"/>
    <w:rsid w:val="00035E91"/>
    <w:rsid w:val="0003794C"/>
    <w:rsid w:val="00041146"/>
    <w:rsid w:val="000419C9"/>
    <w:rsid w:val="000423AC"/>
    <w:rsid w:val="00042B1E"/>
    <w:rsid w:val="000436E1"/>
    <w:rsid w:val="0004382E"/>
    <w:rsid w:val="00044483"/>
    <w:rsid w:val="00045414"/>
    <w:rsid w:val="00051D6D"/>
    <w:rsid w:val="00052BC1"/>
    <w:rsid w:val="00053148"/>
    <w:rsid w:val="00053D60"/>
    <w:rsid w:val="00054D30"/>
    <w:rsid w:val="00055D0C"/>
    <w:rsid w:val="0005631D"/>
    <w:rsid w:val="000564DD"/>
    <w:rsid w:val="00056B97"/>
    <w:rsid w:val="00060021"/>
    <w:rsid w:val="00060DBB"/>
    <w:rsid w:val="00061F30"/>
    <w:rsid w:val="000623EE"/>
    <w:rsid w:val="0006393A"/>
    <w:rsid w:val="00063FD0"/>
    <w:rsid w:val="00064B21"/>
    <w:rsid w:val="00065575"/>
    <w:rsid w:val="00066392"/>
    <w:rsid w:val="0006646D"/>
    <w:rsid w:val="00066819"/>
    <w:rsid w:val="00067300"/>
    <w:rsid w:val="00067658"/>
    <w:rsid w:val="00070920"/>
    <w:rsid w:val="00071A52"/>
    <w:rsid w:val="00071FD6"/>
    <w:rsid w:val="000721CB"/>
    <w:rsid w:val="000738A7"/>
    <w:rsid w:val="00076A6F"/>
    <w:rsid w:val="00076B3D"/>
    <w:rsid w:val="00077C16"/>
    <w:rsid w:val="00077CFE"/>
    <w:rsid w:val="00082646"/>
    <w:rsid w:val="00082D26"/>
    <w:rsid w:val="00082F76"/>
    <w:rsid w:val="000836FE"/>
    <w:rsid w:val="00083BB7"/>
    <w:rsid w:val="000848E5"/>
    <w:rsid w:val="000851AF"/>
    <w:rsid w:val="00086402"/>
    <w:rsid w:val="0008705A"/>
    <w:rsid w:val="0008751A"/>
    <w:rsid w:val="000904B3"/>
    <w:rsid w:val="00090ED8"/>
    <w:rsid w:val="00091CB0"/>
    <w:rsid w:val="00092574"/>
    <w:rsid w:val="000929AA"/>
    <w:rsid w:val="00093854"/>
    <w:rsid w:val="0009516C"/>
    <w:rsid w:val="0009521E"/>
    <w:rsid w:val="00095440"/>
    <w:rsid w:val="00095512"/>
    <w:rsid w:val="000956D6"/>
    <w:rsid w:val="00096B9A"/>
    <w:rsid w:val="00096ECB"/>
    <w:rsid w:val="00097DD3"/>
    <w:rsid w:val="000A1D21"/>
    <w:rsid w:val="000A2FBF"/>
    <w:rsid w:val="000A34F3"/>
    <w:rsid w:val="000A3585"/>
    <w:rsid w:val="000A61A5"/>
    <w:rsid w:val="000A6CAE"/>
    <w:rsid w:val="000B1377"/>
    <w:rsid w:val="000B1602"/>
    <w:rsid w:val="000B18BC"/>
    <w:rsid w:val="000B1949"/>
    <w:rsid w:val="000B1B43"/>
    <w:rsid w:val="000B22A6"/>
    <w:rsid w:val="000B3039"/>
    <w:rsid w:val="000B46F0"/>
    <w:rsid w:val="000B4FD1"/>
    <w:rsid w:val="000B6808"/>
    <w:rsid w:val="000B6E91"/>
    <w:rsid w:val="000B7366"/>
    <w:rsid w:val="000B7713"/>
    <w:rsid w:val="000B7D37"/>
    <w:rsid w:val="000C1DDC"/>
    <w:rsid w:val="000C33C9"/>
    <w:rsid w:val="000C3693"/>
    <w:rsid w:val="000C6E2A"/>
    <w:rsid w:val="000D15A5"/>
    <w:rsid w:val="000D1F96"/>
    <w:rsid w:val="000D2256"/>
    <w:rsid w:val="000D45D1"/>
    <w:rsid w:val="000D5533"/>
    <w:rsid w:val="000D5AAF"/>
    <w:rsid w:val="000D635C"/>
    <w:rsid w:val="000D669D"/>
    <w:rsid w:val="000E1C8B"/>
    <w:rsid w:val="000E2A7C"/>
    <w:rsid w:val="000E31A0"/>
    <w:rsid w:val="000E398A"/>
    <w:rsid w:val="000E6CD7"/>
    <w:rsid w:val="000E7091"/>
    <w:rsid w:val="000E78BB"/>
    <w:rsid w:val="000F00EB"/>
    <w:rsid w:val="000F09E6"/>
    <w:rsid w:val="000F0A13"/>
    <w:rsid w:val="000F135B"/>
    <w:rsid w:val="000F13D2"/>
    <w:rsid w:val="000F215C"/>
    <w:rsid w:val="000F2F34"/>
    <w:rsid w:val="000F2F6D"/>
    <w:rsid w:val="000F4DA8"/>
    <w:rsid w:val="000F5039"/>
    <w:rsid w:val="000F5411"/>
    <w:rsid w:val="000F5842"/>
    <w:rsid w:val="000F6145"/>
    <w:rsid w:val="000F66BA"/>
    <w:rsid w:val="000F69A7"/>
    <w:rsid w:val="000F7CD7"/>
    <w:rsid w:val="00101B4B"/>
    <w:rsid w:val="00105851"/>
    <w:rsid w:val="00105A88"/>
    <w:rsid w:val="001074C2"/>
    <w:rsid w:val="00107E6E"/>
    <w:rsid w:val="0011025A"/>
    <w:rsid w:val="0011085C"/>
    <w:rsid w:val="00112AB6"/>
    <w:rsid w:val="00112B64"/>
    <w:rsid w:val="00113BAD"/>
    <w:rsid w:val="00114432"/>
    <w:rsid w:val="001144D0"/>
    <w:rsid w:val="00114698"/>
    <w:rsid w:val="00114AA7"/>
    <w:rsid w:val="00114C7C"/>
    <w:rsid w:val="00115D39"/>
    <w:rsid w:val="001167D3"/>
    <w:rsid w:val="00120A22"/>
    <w:rsid w:val="00121622"/>
    <w:rsid w:val="0012190B"/>
    <w:rsid w:val="0012291F"/>
    <w:rsid w:val="00122D82"/>
    <w:rsid w:val="001231C4"/>
    <w:rsid w:val="00124147"/>
    <w:rsid w:val="00126145"/>
    <w:rsid w:val="00127393"/>
    <w:rsid w:val="00127924"/>
    <w:rsid w:val="001310E1"/>
    <w:rsid w:val="00131CB2"/>
    <w:rsid w:val="0013296B"/>
    <w:rsid w:val="00132E04"/>
    <w:rsid w:val="00132EC3"/>
    <w:rsid w:val="001334EF"/>
    <w:rsid w:val="00134660"/>
    <w:rsid w:val="0013489E"/>
    <w:rsid w:val="00134A75"/>
    <w:rsid w:val="001360D6"/>
    <w:rsid w:val="00142BD1"/>
    <w:rsid w:val="001443BD"/>
    <w:rsid w:val="00145878"/>
    <w:rsid w:val="001465EB"/>
    <w:rsid w:val="00146A75"/>
    <w:rsid w:val="00146C3F"/>
    <w:rsid w:val="00147D54"/>
    <w:rsid w:val="00151BB2"/>
    <w:rsid w:val="00152C91"/>
    <w:rsid w:val="00154A2B"/>
    <w:rsid w:val="00154DDF"/>
    <w:rsid w:val="00154E6C"/>
    <w:rsid w:val="00155098"/>
    <w:rsid w:val="00156332"/>
    <w:rsid w:val="0015642A"/>
    <w:rsid w:val="001566B7"/>
    <w:rsid w:val="001609B7"/>
    <w:rsid w:val="00161C7C"/>
    <w:rsid w:val="00162EA3"/>
    <w:rsid w:val="001631A8"/>
    <w:rsid w:val="00163815"/>
    <w:rsid w:val="00165917"/>
    <w:rsid w:val="00170D63"/>
    <w:rsid w:val="0017105A"/>
    <w:rsid w:val="0017209F"/>
    <w:rsid w:val="00174501"/>
    <w:rsid w:val="00174D06"/>
    <w:rsid w:val="00176346"/>
    <w:rsid w:val="00176F4A"/>
    <w:rsid w:val="00177A96"/>
    <w:rsid w:val="001807EC"/>
    <w:rsid w:val="00180ADC"/>
    <w:rsid w:val="001822D0"/>
    <w:rsid w:val="001829BA"/>
    <w:rsid w:val="00182CAE"/>
    <w:rsid w:val="00182E28"/>
    <w:rsid w:val="001838B3"/>
    <w:rsid w:val="00183AA0"/>
    <w:rsid w:val="0018451E"/>
    <w:rsid w:val="00186402"/>
    <w:rsid w:val="001900BB"/>
    <w:rsid w:val="00190371"/>
    <w:rsid w:val="001906F5"/>
    <w:rsid w:val="00191F19"/>
    <w:rsid w:val="00192119"/>
    <w:rsid w:val="0019344D"/>
    <w:rsid w:val="001934E9"/>
    <w:rsid w:val="00193E28"/>
    <w:rsid w:val="0019485B"/>
    <w:rsid w:val="00194D97"/>
    <w:rsid w:val="00195DA7"/>
    <w:rsid w:val="00196CCB"/>
    <w:rsid w:val="00196FD5"/>
    <w:rsid w:val="0019747D"/>
    <w:rsid w:val="00197586"/>
    <w:rsid w:val="00197617"/>
    <w:rsid w:val="001A06E6"/>
    <w:rsid w:val="001A13F1"/>
    <w:rsid w:val="001A4725"/>
    <w:rsid w:val="001A4DF1"/>
    <w:rsid w:val="001A5382"/>
    <w:rsid w:val="001A615C"/>
    <w:rsid w:val="001A61F5"/>
    <w:rsid w:val="001A64B7"/>
    <w:rsid w:val="001A7E36"/>
    <w:rsid w:val="001B0518"/>
    <w:rsid w:val="001B121A"/>
    <w:rsid w:val="001B1B2A"/>
    <w:rsid w:val="001B2817"/>
    <w:rsid w:val="001B30A5"/>
    <w:rsid w:val="001B4826"/>
    <w:rsid w:val="001B4955"/>
    <w:rsid w:val="001B619D"/>
    <w:rsid w:val="001B721B"/>
    <w:rsid w:val="001C0FA7"/>
    <w:rsid w:val="001C11D0"/>
    <w:rsid w:val="001C2427"/>
    <w:rsid w:val="001C2A65"/>
    <w:rsid w:val="001C2E19"/>
    <w:rsid w:val="001C2E99"/>
    <w:rsid w:val="001C56CC"/>
    <w:rsid w:val="001C5922"/>
    <w:rsid w:val="001C5C88"/>
    <w:rsid w:val="001C6663"/>
    <w:rsid w:val="001C7693"/>
    <w:rsid w:val="001C7A0D"/>
    <w:rsid w:val="001C7E43"/>
    <w:rsid w:val="001D04B3"/>
    <w:rsid w:val="001D1944"/>
    <w:rsid w:val="001D336E"/>
    <w:rsid w:val="001D46DF"/>
    <w:rsid w:val="001D586A"/>
    <w:rsid w:val="001D6315"/>
    <w:rsid w:val="001D64C6"/>
    <w:rsid w:val="001D6AB5"/>
    <w:rsid w:val="001D75BF"/>
    <w:rsid w:val="001E08C5"/>
    <w:rsid w:val="001E0E52"/>
    <w:rsid w:val="001E2DD5"/>
    <w:rsid w:val="001E305A"/>
    <w:rsid w:val="001E419A"/>
    <w:rsid w:val="001E41B9"/>
    <w:rsid w:val="001E463A"/>
    <w:rsid w:val="001E51DB"/>
    <w:rsid w:val="001E7AEC"/>
    <w:rsid w:val="001F1A75"/>
    <w:rsid w:val="001F1F1B"/>
    <w:rsid w:val="001F1FFB"/>
    <w:rsid w:val="001F26D3"/>
    <w:rsid w:val="001F3506"/>
    <w:rsid w:val="001F428C"/>
    <w:rsid w:val="001F5AB8"/>
    <w:rsid w:val="001F684D"/>
    <w:rsid w:val="001F7573"/>
    <w:rsid w:val="00200EFF"/>
    <w:rsid w:val="002027F6"/>
    <w:rsid w:val="00203460"/>
    <w:rsid w:val="00203883"/>
    <w:rsid w:val="00205720"/>
    <w:rsid w:val="00207D56"/>
    <w:rsid w:val="00210DEF"/>
    <w:rsid w:val="0022098B"/>
    <w:rsid w:val="00220E17"/>
    <w:rsid w:val="00221A28"/>
    <w:rsid w:val="00222A26"/>
    <w:rsid w:val="00223331"/>
    <w:rsid w:val="00224173"/>
    <w:rsid w:val="002242EB"/>
    <w:rsid w:val="00224704"/>
    <w:rsid w:val="002248F5"/>
    <w:rsid w:val="002258BB"/>
    <w:rsid w:val="00226430"/>
    <w:rsid w:val="002270BA"/>
    <w:rsid w:val="002272AC"/>
    <w:rsid w:val="00233744"/>
    <w:rsid w:val="00233D30"/>
    <w:rsid w:val="00233F02"/>
    <w:rsid w:val="002343DD"/>
    <w:rsid w:val="00234585"/>
    <w:rsid w:val="00235B2C"/>
    <w:rsid w:val="00236263"/>
    <w:rsid w:val="00240D3B"/>
    <w:rsid w:val="0024141A"/>
    <w:rsid w:val="00241C6B"/>
    <w:rsid w:val="00243953"/>
    <w:rsid w:val="0024528E"/>
    <w:rsid w:val="00245CE7"/>
    <w:rsid w:val="00246513"/>
    <w:rsid w:val="002510A9"/>
    <w:rsid w:val="0025231D"/>
    <w:rsid w:val="00252981"/>
    <w:rsid w:val="00253F42"/>
    <w:rsid w:val="002550F4"/>
    <w:rsid w:val="0025548C"/>
    <w:rsid w:val="00255A3F"/>
    <w:rsid w:val="00260564"/>
    <w:rsid w:val="00262BD6"/>
    <w:rsid w:val="00262DF3"/>
    <w:rsid w:val="002635FE"/>
    <w:rsid w:val="00263C07"/>
    <w:rsid w:val="00263F23"/>
    <w:rsid w:val="00264577"/>
    <w:rsid w:val="00264B23"/>
    <w:rsid w:val="0026672C"/>
    <w:rsid w:val="00266921"/>
    <w:rsid w:val="00266DEF"/>
    <w:rsid w:val="00267027"/>
    <w:rsid w:val="00267CB7"/>
    <w:rsid w:val="00270130"/>
    <w:rsid w:val="00271F5E"/>
    <w:rsid w:val="0027231F"/>
    <w:rsid w:val="00273836"/>
    <w:rsid w:val="00274D01"/>
    <w:rsid w:val="00274D88"/>
    <w:rsid w:val="00276488"/>
    <w:rsid w:val="0028123A"/>
    <w:rsid w:val="002817AC"/>
    <w:rsid w:val="002817B8"/>
    <w:rsid w:val="00281FE1"/>
    <w:rsid w:val="002833BB"/>
    <w:rsid w:val="00285B65"/>
    <w:rsid w:val="00286ADC"/>
    <w:rsid w:val="00287069"/>
    <w:rsid w:val="00290490"/>
    <w:rsid w:val="00290794"/>
    <w:rsid w:val="00291A15"/>
    <w:rsid w:val="00293787"/>
    <w:rsid w:val="00294A83"/>
    <w:rsid w:val="00294D5B"/>
    <w:rsid w:val="00296526"/>
    <w:rsid w:val="00296F39"/>
    <w:rsid w:val="0029739C"/>
    <w:rsid w:val="002A0FA1"/>
    <w:rsid w:val="002A13DB"/>
    <w:rsid w:val="002A2376"/>
    <w:rsid w:val="002A24E2"/>
    <w:rsid w:val="002A27FC"/>
    <w:rsid w:val="002A29F0"/>
    <w:rsid w:val="002A3058"/>
    <w:rsid w:val="002A3100"/>
    <w:rsid w:val="002A3664"/>
    <w:rsid w:val="002A414A"/>
    <w:rsid w:val="002A467A"/>
    <w:rsid w:val="002A57DD"/>
    <w:rsid w:val="002A5F0E"/>
    <w:rsid w:val="002A60AE"/>
    <w:rsid w:val="002A6A69"/>
    <w:rsid w:val="002A76F5"/>
    <w:rsid w:val="002A7BAC"/>
    <w:rsid w:val="002A7E78"/>
    <w:rsid w:val="002B05CD"/>
    <w:rsid w:val="002B0CCB"/>
    <w:rsid w:val="002B143B"/>
    <w:rsid w:val="002B168A"/>
    <w:rsid w:val="002B1FBD"/>
    <w:rsid w:val="002B2564"/>
    <w:rsid w:val="002B27C2"/>
    <w:rsid w:val="002B2C75"/>
    <w:rsid w:val="002B3645"/>
    <w:rsid w:val="002B3792"/>
    <w:rsid w:val="002B3F79"/>
    <w:rsid w:val="002C0299"/>
    <w:rsid w:val="002C14F6"/>
    <w:rsid w:val="002C2BCA"/>
    <w:rsid w:val="002C3507"/>
    <w:rsid w:val="002C4474"/>
    <w:rsid w:val="002C48E7"/>
    <w:rsid w:val="002C51AA"/>
    <w:rsid w:val="002C5D51"/>
    <w:rsid w:val="002C67C9"/>
    <w:rsid w:val="002C6E4F"/>
    <w:rsid w:val="002C70D4"/>
    <w:rsid w:val="002D069C"/>
    <w:rsid w:val="002D0EFD"/>
    <w:rsid w:val="002D234C"/>
    <w:rsid w:val="002D38F4"/>
    <w:rsid w:val="002D4D02"/>
    <w:rsid w:val="002D4E1C"/>
    <w:rsid w:val="002D57C6"/>
    <w:rsid w:val="002D62F7"/>
    <w:rsid w:val="002D6AB0"/>
    <w:rsid w:val="002D75C9"/>
    <w:rsid w:val="002E0E49"/>
    <w:rsid w:val="002E11A4"/>
    <w:rsid w:val="002E3453"/>
    <w:rsid w:val="002E41A5"/>
    <w:rsid w:val="002E79C2"/>
    <w:rsid w:val="002E7BEC"/>
    <w:rsid w:val="002F0141"/>
    <w:rsid w:val="002F11C6"/>
    <w:rsid w:val="002F16B7"/>
    <w:rsid w:val="002F255C"/>
    <w:rsid w:val="002F3C1F"/>
    <w:rsid w:val="002F542F"/>
    <w:rsid w:val="002F7A16"/>
    <w:rsid w:val="00300930"/>
    <w:rsid w:val="00301378"/>
    <w:rsid w:val="00301F05"/>
    <w:rsid w:val="00302A74"/>
    <w:rsid w:val="00305633"/>
    <w:rsid w:val="00305B84"/>
    <w:rsid w:val="0030690A"/>
    <w:rsid w:val="00311319"/>
    <w:rsid w:val="0031192F"/>
    <w:rsid w:val="00311C0D"/>
    <w:rsid w:val="00311E06"/>
    <w:rsid w:val="0031251A"/>
    <w:rsid w:val="00313E2F"/>
    <w:rsid w:val="00314650"/>
    <w:rsid w:val="00316647"/>
    <w:rsid w:val="00316CE6"/>
    <w:rsid w:val="0032029D"/>
    <w:rsid w:val="00320C42"/>
    <w:rsid w:val="00321219"/>
    <w:rsid w:val="00321F48"/>
    <w:rsid w:val="0032431E"/>
    <w:rsid w:val="0032591C"/>
    <w:rsid w:val="003262A5"/>
    <w:rsid w:val="00331117"/>
    <w:rsid w:val="00331725"/>
    <w:rsid w:val="00332E8A"/>
    <w:rsid w:val="0033678A"/>
    <w:rsid w:val="0033757B"/>
    <w:rsid w:val="00342651"/>
    <w:rsid w:val="003441CF"/>
    <w:rsid w:val="0034474D"/>
    <w:rsid w:val="00344B4E"/>
    <w:rsid w:val="003455E4"/>
    <w:rsid w:val="00345EAD"/>
    <w:rsid w:val="00347F73"/>
    <w:rsid w:val="0035023E"/>
    <w:rsid w:val="003504F3"/>
    <w:rsid w:val="003523B9"/>
    <w:rsid w:val="00353AB2"/>
    <w:rsid w:val="00353B48"/>
    <w:rsid w:val="00354A2E"/>
    <w:rsid w:val="00354AA0"/>
    <w:rsid w:val="00356AD1"/>
    <w:rsid w:val="00357DAE"/>
    <w:rsid w:val="00357EBA"/>
    <w:rsid w:val="00361366"/>
    <w:rsid w:val="00361683"/>
    <w:rsid w:val="0036230A"/>
    <w:rsid w:val="003625EA"/>
    <w:rsid w:val="00362E33"/>
    <w:rsid w:val="003633D4"/>
    <w:rsid w:val="00363C78"/>
    <w:rsid w:val="00364FB8"/>
    <w:rsid w:val="00365F7C"/>
    <w:rsid w:val="003664B7"/>
    <w:rsid w:val="00367214"/>
    <w:rsid w:val="0037089F"/>
    <w:rsid w:val="00370FDF"/>
    <w:rsid w:val="00371DD7"/>
    <w:rsid w:val="00373C06"/>
    <w:rsid w:val="00374242"/>
    <w:rsid w:val="00374CB4"/>
    <w:rsid w:val="00380115"/>
    <w:rsid w:val="003809A8"/>
    <w:rsid w:val="00380E7E"/>
    <w:rsid w:val="00382805"/>
    <w:rsid w:val="0038346A"/>
    <w:rsid w:val="00383AED"/>
    <w:rsid w:val="00383C21"/>
    <w:rsid w:val="00384A57"/>
    <w:rsid w:val="00385780"/>
    <w:rsid w:val="003870EF"/>
    <w:rsid w:val="00390D26"/>
    <w:rsid w:val="003916EC"/>
    <w:rsid w:val="00391E05"/>
    <w:rsid w:val="00392916"/>
    <w:rsid w:val="0039373F"/>
    <w:rsid w:val="003943C0"/>
    <w:rsid w:val="0039481B"/>
    <w:rsid w:val="00395FF1"/>
    <w:rsid w:val="003A01C1"/>
    <w:rsid w:val="003A117F"/>
    <w:rsid w:val="003A2919"/>
    <w:rsid w:val="003A4114"/>
    <w:rsid w:val="003A4EAA"/>
    <w:rsid w:val="003A5E5F"/>
    <w:rsid w:val="003A7DB7"/>
    <w:rsid w:val="003A7F54"/>
    <w:rsid w:val="003B100E"/>
    <w:rsid w:val="003B14D7"/>
    <w:rsid w:val="003B1535"/>
    <w:rsid w:val="003B38AB"/>
    <w:rsid w:val="003B3E2E"/>
    <w:rsid w:val="003B4310"/>
    <w:rsid w:val="003B47F1"/>
    <w:rsid w:val="003B4AAC"/>
    <w:rsid w:val="003B4E56"/>
    <w:rsid w:val="003B7785"/>
    <w:rsid w:val="003C0094"/>
    <w:rsid w:val="003C02A9"/>
    <w:rsid w:val="003C0FDF"/>
    <w:rsid w:val="003C143A"/>
    <w:rsid w:val="003C1AE4"/>
    <w:rsid w:val="003C2C98"/>
    <w:rsid w:val="003C3BDA"/>
    <w:rsid w:val="003C4059"/>
    <w:rsid w:val="003C51CC"/>
    <w:rsid w:val="003C75A0"/>
    <w:rsid w:val="003D02C0"/>
    <w:rsid w:val="003D04B9"/>
    <w:rsid w:val="003D069F"/>
    <w:rsid w:val="003D09D3"/>
    <w:rsid w:val="003D45FC"/>
    <w:rsid w:val="003D5C4E"/>
    <w:rsid w:val="003D5CDE"/>
    <w:rsid w:val="003D60AC"/>
    <w:rsid w:val="003D69BF"/>
    <w:rsid w:val="003D73FB"/>
    <w:rsid w:val="003E00CA"/>
    <w:rsid w:val="003E0899"/>
    <w:rsid w:val="003E29B8"/>
    <w:rsid w:val="003E6AA8"/>
    <w:rsid w:val="003E7A49"/>
    <w:rsid w:val="003E7A67"/>
    <w:rsid w:val="003F011C"/>
    <w:rsid w:val="003F0492"/>
    <w:rsid w:val="003F0C4C"/>
    <w:rsid w:val="003F2340"/>
    <w:rsid w:val="003F478E"/>
    <w:rsid w:val="003F4B1A"/>
    <w:rsid w:val="003F50D9"/>
    <w:rsid w:val="003F7D35"/>
    <w:rsid w:val="004003E2"/>
    <w:rsid w:val="00402304"/>
    <w:rsid w:val="00402E91"/>
    <w:rsid w:val="004038C3"/>
    <w:rsid w:val="00404174"/>
    <w:rsid w:val="00405639"/>
    <w:rsid w:val="00405C86"/>
    <w:rsid w:val="00410350"/>
    <w:rsid w:val="004111F5"/>
    <w:rsid w:val="00413567"/>
    <w:rsid w:val="004137E0"/>
    <w:rsid w:val="00415442"/>
    <w:rsid w:val="00415FD3"/>
    <w:rsid w:val="004164B9"/>
    <w:rsid w:val="00417694"/>
    <w:rsid w:val="00417C11"/>
    <w:rsid w:val="00420A38"/>
    <w:rsid w:val="004212C4"/>
    <w:rsid w:val="00421A2D"/>
    <w:rsid w:val="004221E0"/>
    <w:rsid w:val="004227FC"/>
    <w:rsid w:val="00422E2B"/>
    <w:rsid w:val="00425275"/>
    <w:rsid w:val="0042591C"/>
    <w:rsid w:val="004305F1"/>
    <w:rsid w:val="004306AF"/>
    <w:rsid w:val="0043202F"/>
    <w:rsid w:val="00432D79"/>
    <w:rsid w:val="00432FDF"/>
    <w:rsid w:val="00433CB9"/>
    <w:rsid w:val="00434804"/>
    <w:rsid w:val="00434CF3"/>
    <w:rsid w:val="00435672"/>
    <w:rsid w:val="004356B8"/>
    <w:rsid w:val="004356C5"/>
    <w:rsid w:val="00435B29"/>
    <w:rsid w:val="00436C49"/>
    <w:rsid w:val="00437D57"/>
    <w:rsid w:val="00437E4B"/>
    <w:rsid w:val="004422DC"/>
    <w:rsid w:val="00443037"/>
    <w:rsid w:val="0044391A"/>
    <w:rsid w:val="0044392C"/>
    <w:rsid w:val="00443E3E"/>
    <w:rsid w:val="00443F6F"/>
    <w:rsid w:val="00443FD5"/>
    <w:rsid w:val="0044487E"/>
    <w:rsid w:val="004452D6"/>
    <w:rsid w:val="0044656E"/>
    <w:rsid w:val="00446BC6"/>
    <w:rsid w:val="00447520"/>
    <w:rsid w:val="00450D58"/>
    <w:rsid w:val="004515BB"/>
    <w:rsid w:val="004522BC"/>
    <w:rsid w:val="004530AF"/>
    <w:rsid w:val="0045393A"/>
    <w:rsid w:val="004551F2"/>
    <w:rsid w:val="00455F05"/>
    <w:rsid w:val="00456B8D"/>
    <w:rsid w:val="0046290F"/>
    <w:rsid w:val="0046332A"/>
    <w:rsid w:val="004633B8"/>
    <w:rsid w:val="00463973"/>
    <w:rsid w:val="004641BF"/>
    <w:rsid w:val="0046444B"/>
    <w:rsid w:val="0046544E"/>
    <w:rsid w:val="004659D3"/>
    <w:rsid w:val="00465FC5"/>
    <w:rsid w:val="00466C04"/>
    <w:rsid w:val="00466F1C"/>
    <w:rsid w:val="00467B7D"/>
    <w:rsid w:val="004727A5"/>
    <w:rsid w:val="0047325F"/>
    <w:rsid w:val="00473963"/>
    <w:rsid w:val="00473D0D"/>
    <w:rsid w:val="00473E88"/>
    <w:rsid w:val="00474308"/>
    <w:rsid w:val="00474A10"/>
    <w:rsid w:val="004750F9"/>
    <w:rsid w:val="0047519D"/>
    <w:rsid w:val="00475914"/>
    <w:rsid w:val="00480672"/>
    <w:rsid w:val="00483B4A"/>
    <w:rsid w:val="0048451B"/>
    <w:rsid w:val="00486097"/>
    <w:rsid w:val="00487DB7"/>
    <w:rsid w:val="00487E56"/>
    <w:rsid w:val="0049059B"/>
    <w:rsid w:val="00490DF4"/>
    <w:rsid w:val="004928BE"/>
    <w:rsid w:val="00493411"/>
    <w:rsid w:val="004947FB"/>
    <w:rsid w:val="004959E6"/>
    <w:rsid w:val="00495D91"/>
    <w:rsid w:val="004A0E62"/>
    <w:rsid w:val="004A3412"/>
    <w:rsid w:val="004A3F83"/>
    <w:rsid w:val="004A47AE"/>
    <w:rsid w:val="004A4DAD"/>
    <w:rsid w:val="004A4E6F"/>
    <w:rsid w:val="004A5CEF"/>
    <w:rsid w:val="004A68D5"/>
    <w:rsid w:val="004A6C29"/>
    <w:rsid w:val="004B1417"/>
    <w:rsid w:val="004B2622"/>
    <w:rsid w:val="004B34F1"/>
    <w:rsid w:val="004B38B0"/>
    <w:rsid w:val="004B5216"/>
    <w:rsid w:val="004B7567"/>
    <w:rsid w:val="004B779F"/>
    <w:rsid w:val="004B7ABA"/>
    <w:rsid w:val="004B7D91"/>
    <w:rsid w:val="004C0B85"/>
    <w:rsid w:val="004C14E6"/>
    <w:rsid w:val="004C15C6"/>
    <w:rsid w:val="004C23E4"/>
    <w:rsid w:val="004C3A7D"/>
    <w:rsid w:val="004C40D5"/>
    <w:rsid w:val="004C5A41"/>
    <w:rsid w:val="004C6704"/>
    <w:rsid w:val="004C6788"/>
    <w:rsid w:val="004C6AD4"/>
    <w:rsid w:val="004C795F"/>
    <w:rsid w:val="004D06B6"/>
    <w:rsid w:val="004D082C"/>
    <w:rsid w:val="004D0E4D"/>
    <w:rsid w:val="004D127A"/>
    <w:rsid w:val="004D230F"/>
    <w:rsid w:val="004D2415"/>
    <w:rsid w:val="004D28C3"/>
    <w:rsid w:val="004D2D5F"/>
    <w:rsid w:val="004D2F53"/>
    <w:rsid w:val="004D3081"/>
    <w:rsid w:val="004D398A"/>
    <w:rsid w:val="004D40D2"/>
    <w:rsid w:val="004D4570"/>
    <w:rsid w:val="004D4834"/>
    <w:rsid w:val="004D4BFD"/>
    <w:rsid w:val="004D505E"/>
    <w:rsid w:val="004D63D4"/>
    <w:rsid w:val="004D65A7"/>
    <w:rsid w:val="004D6D17"/>
    <w:rsid w:val="004D74CA"/>
    <w:rsid w:val="004D7753"/>
    <w:rsid w:val="004E13A5"/>
    <w:rsid w:val="004E2424"/>
    <w:rsid w:val="004E2B87"/>
    <w:rsid w:val="004E2BBB"/>
    <w:rsid w:val="004E2CF4"/>
    <w:rsid w:val="004E2DA1"/>
    <w:rsid w:val="004E4648"/>
    <w:rsid w:val="004E48A2"/>
    <w:rsid w:val="004E7732"/>
    <w:rsid w:val="004E7848"/>
    <w:rsid w:val="004E7ABC"/>
    <w:rsid w:val="004F0DB5"/>
    <w:rsid w:val="004F19EC"/>
    <w:rsid w:val="004F34E8"/>
    <w:rsid w:val="004F500E"/>
    <w:rsid w:val="004F5C26"/>
    <w:rsid w:val="004F7E6F"/>
    <w:rsid w:val="00501670"/>
    <w:rsid w:val="00503C01"/>
    <w:rsid w:val="00503F63"/>
    <w:rsid w:val="00503FF4"/>
    <w:rsid w:val="00504D4D"/>
    <w:rsid w:val="00505115"/>
    <w:rsid w:val="005069F7"/>
    <w:rsid w:val="00507729"/>
    <w:rsid w:val="0050799D"/>
    <w:rsid w:val="00507F4F"/>
    <w:rsid w:val="00511017"/>
    <w:rsid w:val="0051105F"/>
    <w:rsid w:val="00512494"/>
    <w:rsid w:val="005124A3"/>
    <w:rsid w:val="005138E2"/>
    <w:rsid w:val="00513938"/>
    <w:rsid w:val="005140A0"/>
    <w:rsid w:val="0051552F"/>
    <w:rsid w:val="005165A1"/>
    <w:rsid w:val="0051772E"/>
    <w:rsid w:val="0052119A"/>
    <w:rsid w:val="00521244"/>
    <w:rsid w:val="005214AA"/>
    <w:rsid w:val="005216A4"/>
    <w:rsid w:val="00523345"/>
    <w:rsid w:val="00527B36"/>
    <w:rsid w:val="0053050B"/>
    <w:rsid w:val="00532AAE"/>
    <w:rsid w:val="00532DE2"/>
    <w:rsid w:val="00534AB7"/>
    <w:rsid w:val="00535319"/>
    <w:rsid w:val="00536B9E"/>
    <w:rsid w:val="00537359"/>
    <w:rsid w:val="00540C93"/>
    <w:rsid w:val="00541A12"/>
    <w:rsid w:val="00541FD9"/>
    <w:rsid w:val="00542DFD"/>
    <w:rsid w:val="00544442"/>
    <w:rsid w:val="00546BD2"/>
    <w:rsid w:val="005527D1"/>
    <w:rsid w:val="00552A79"/>
    <w:rsid w:val="005530CC"/>
    <w:rsid w:val="00553D94"/>
    <w:rsid w:val="00553E44"/>
    <w:rsid w:val="005554BF"/>
    <w:rsid w:val="00555745"/>
    <w:rsid w:val="0056214B"/>
    <w:rsid w:val="005639F5"/>
    <w:rsid w:val="00563A28"/>
    <w:rsid w:val="0056438F"/>
    <w:rsid w:val="00567D83"/>
    <w:rsid w:val="00570BED"/>
    <w:rsid w:val="0057143A"/>
    <w:rsid w:val="0057207A"/>
    <w:rsid w:val="00574649"/>
    <w:rsid w:val="00574D7A"/>
    <w:rsid w:val="00576987"/>
    <w:rsid w:val="00580FFC"/>
    <w:rsid w:val="0058223E"/>
    <w:rsid w:val="0058282F"/>
    <w:rsid w:val="00585A7F"/>
    <w:rsid w:val="00585C70"/>
    <w:rsid w:val="00586344"/>
    <w:rsid w:val="00586FD8"/>
    <w:rsid w:val="00587DF6"/>
    <w:rsid w:val="00587F5D"/>
    <w:rsid w:val="00590487"/>
    <w:rsid w:val="00590B14"/>
    <w:rsid w:val="00593C62"/>
    <w:rsid w:val="005946D8"/>
    <w:rsid w:val="005947C9"/>
    <w:rsid w:val="00594941"/>
    <w:rsid w:val="00595247"/>
    <w:rsid w:val="00595CF3"/>
    <w:rsid w:val="005979C4"/>
    <w:rsid w:val="005A150B"/>
    <w:rsid w:val="005A154E"/>
    <w:rsid w:val="005A25ED"/>
    <w:rsid w:val="005A35F2"/>
    <w:rsid w:val="005A402F"/>
    <w:rsid w:val="005A4151"/>
    <w:rsid w:val="005A4173"/>
    <w:rsid w:val="005A4410"/>
    <w:rsid w:val="005A68D9"/>
    <w:rsid w:val="005B021B"/>
    <w:rsid w:val="005B0463"/>
    <w:rsid w:val="005B0644"/>
    <w:rsid w:val="005B160A"/>
    <w:rsid w:val="005B1ECE"/>
    <w:rsid w:val="005B3090"/>
    <w:rsid w:val="005B43F9"/>
    <w:rsid w:val="005B49E3"/>
    <w:rsid w:val="005B4E5A"/>
    <w:rsid w:val="005B55D2"/>
    <w:rsid w:val="005B596C"/>
    <w:rsid w:val="005B62B4"/>
    <w:rsid w:val="005B6BAD"/>
    <w:rsid w:val="005B6C6C"/>
    <w:rsid w:val="005B7E8A"/>
    <w:rsid w:val="005C01A4"/>
    <w:rsid w:val="005C05EF"/>
    <w:rsid w:val="005C1B2A"/>
    <w:rsid w:val="005C1ED8"/>
    <w:rsid w:val="005C4099"/>
    <w:rsid w:val="005C5578"/>
    <w:rsid w:val="005C5799"/>
    <w:rsid w:val="005C7D3F"/>
    <w:rsid w:val="005C7FBE"/>
    <w:rsid w:val="005D1C81"/>
    <w:rsid w:val="005D2042"/>
    <w:rsid w:val="005D210D"/>
    <w:rsid w:val="005D2E71"/>
    <w:rsid w:val="005D44BE"/>
    <w:rsid w:val="005D5B81"/>
    <w:rsid w:val="005D685A"/>
    <w:rsid w:val="005D6FC2"/>
    <w:rsid w:val="005D7AE0"/>
    <w:rsid w:val="005D7E90"/>
    <w:rsid w:val="005E042A"/>
    <w:rsid w:val="005E12DA"/>
    <w:rsid w:val="005E1456"/>
    <w:rsid w:val="005E1C96"/>
    <w:rsid w:val="005E3432"/>
    <w:rsid w:val="005E3B07"/>
    <w:rsid w:val="005E436D"/>
    <w:rsid w:val="005E7826"/>
    <w:rsid w:val="005E7AB9"/>
    <w:rsid w:val="005F0EFB"/>
    <w:rsid w:val="005F2883"/>
    <w:rsid w:val="005F2985"/>
    <w:rsid w:val="005F3A1D"/>
    <w:rsid w:val="005F476B"/>
    <w:rsid w:val="005F4B6D"/>
    <w:rsid w:val="005F4EBD"/>
    <w:rsid w:val="005F53A1"/>
    <w:rsid w:val="005F695C"/>
    <w:rsid w:val="005F6D9A"/>
    <w:rsid w:val="005F6FA9"/>
    <w:rsid w:val="006003FE"/>
    <w:rsid w:val="006022B9"/>
    <w:rsid w:val="0060304B"/>
    <w:rsid w:val="006030A4"/>
    <w:rsid w:val="006033CA"/>
    <w:rsid w:val="00603C23"/>
    <w:rsid w:val="006041EE"/>
    <w:rsid w:val="00605E11"/>
    <w:rsid w:val="00606020"/>
    <w:rsid w:val="006060B3"/>
    <w:rsid w:val="00607915"/>
    <w:rsid w:val="006108E9"/>
    <w:rsid w:val="00612DC0"/>
    <w:rsid w:val="00613A42"/>
    <w:rsid w:val="00613EB9"/>
    <w:rsid w:val="00615D44"/>
    <w:rsid w:val="006179D0"/>
    <w:rsid w:val="00617A5D"/>
    <w:rsid w:val="006200E0"/>
    <w:rsid w:val="00620930"/>
    <w:rsid w:val="00620EDF"/>
    <w:rsid w:val="00621BD8"/>
    <w:rsid w:val="0062489A"/>
    <w:rsid w:val="006253DF"/>
    <w:rsid w:val="0062562C"/>
    <w:rsid w:val="0062788B"/>
    <w:rsid w:val="00627ADB"/>
    <w:rsid w:val="00627AE7"/>
    <w:rsid w:val="00627E76"/>
    <w:rsid w:val="00630ED9"/>
    <w:rsid w:val="0063150D"/>
    <w:rsid w:val="00631AF9"/>
    <w:rsid w:val="00633066"/>
    <w:rsid w:val="00633D28"/>
    <w:rsid w:val="00634655"/>
    <w:rsid w:val="0063470D"/>
    <w:rsid w:val="00636753"/>
    <w:rsid w:val="00637603"/>
    <w:rsid w:val="00640EE1"/>
    <w:rsid w:val="00641A5F"/>
    <w:rsid w:val="006435B7"/>
    <w:rsid w:val="00643AE2"/>
    <w:rsid w:val="006443F4"/>
    <w:rsid w:val="006444AA"/>
    <w:rsid w:val="00646288"/>
    <w:rsid w:val="00646EA0"/>
    <w:rsid w:val="0064768F"/>
    <w:rsid w:val="00647D62"/>
    <w:rsid w:val="00657B77"/>
    <w:rsid w:val="0066050B"/>
    <w:rsid w:val="00664635"/>
    <w:rsid w:val="0066537A"/>
    <w:rsid w:val="00665382"/>
    <w:rsid w:val="006667BB"/>
    <w:rsid w:val="00666890"/>
    <w:rsid w:val="00667D1E"/>
    <w:rsid w:val="00670BF3"/>
    <w:rsid w:val="00670E03"/>
    <w:rsid w:val="00671704"/>
    <w:rsid w:val="00672314"/>
    <w:rsid w:val="00673691"/>
    <w:rsid w:val="00673784"/>
    <w:rsid w:val="00673BFD"/>
    <w:rsid w:val="00673F56"/>
    <w:rsid w:val="00674E3B"/>
    <w:rsid w:val="00676170"/>
    <w:rsid w:val="00676F78"/>
    <w:rsid w:val="00677AF0"/>
    <w:rsid w:val="006812D3"/>
    <w:rsid w:val="00681D63"/>
    <w:rsid w:val="00682F99"/>
    <w:rsid w:val="00682FC0"/>
    <w:rsid w:val="0068309D"/>
    <w:rsid w:val="0068383E"/>
    <w:rsid w:val="0068486F"/>
    <w:rsid w:val="00684E3C"/>
    <w:rsid w:val="00685291"/>
    <w:rsid w:val="00686FDD"/>
    <w:rsid w:val="00687604"/>
    <w:rsid w:val="00691590"/>
    <w:rsid w:val="00691B89"/>
    <w:rsid w:val="00692299"/>
    <w:rsid w:val="00692BD3"/>
    <w:rsid w:val="00693942"/>
    <w:rsid w:val="00696606"/>
    <w:rsid w:val="006A00AA"/>
    <w:rsid w:val="006A16F5"/>
    <w:rsid w:val="006A24C9"/>
    <w:rsid w:val="006A606F"/>
    <w:rsid w:val="006A608F"/>
    <w:rsid w:val="006A695D"/>
    <w:rsid w:val="006A6AE0"/>
    <w:rsid w:val="006A790C"/>
    <w:rsid w:val="006B0541"/>
    <w:rsid w:val="006B05B1"/>
    <w:rsid w:val="006B06A9"/>
    <w:rsid w:val="006B08AA"/>
    <w:rsid w:val="006B0E49"/>
    <w:rsid w:val="006B1934"/>
    <w:rsid w:val="006B2A61"/>
    <w:rsid w:val="006B2B35"/>
    <w:rsid w:val="006B2C80"/>
    <w:rsid w:val="006B31E7"/>
    <w:rsid w:val="006B37AE"/>
    <w:rsid w:val="006B4A59"/>
    <w:rsid w:val="006B574B"/>
    <w:rsid w:val="006B636E"/>
    <w:rsid w:val="006B74C5"/>
    <w:rsid w:val="006B7FAA"/>
    <w:rsid w:val="006C102A"/>
    <w:rsid w:val="006C1F76"/>
    <w:rsid w:val="006C3500"/>
    <w:rsid w:val="006C4C0C"/>
    <w:rsid w:val="006C6F3E"/>
    <w:rsid w:val="006C7041"/>
    <w:rsid w:val="006D103D"/>
    <w:rsid w:val="006D1227"/>
    <w:rsid w:val="006D23DB"/>
    <w:rsid w:val="006D26F5"/>
    <w:rsid w:val="006D4C45"/>
    <w:rsid w:val="006D510E"/>
    <w:rsid w:val="006D75DC"/>
    <w:rsid w:val="006E07D5"/>
    <w:rsid w:val="006E0B19"/>
    <w:rsid w:val="006E37B4"/>
    <w:rsid w:val="006E4325"/>
    <w:rsid w:val="006E5529"/>
    <w:rsid w:val="006E5C56"/>
    <w:rsid w:val="006E6289"/>
    <w:rsid w:val="006E6523"/>
    <w:rsid w:val="006E7127"/>
    <w:rsid w:val="006F088D"/>
    <w:rsid w:val="006F11DD"/>
    <w:rsid w:val="006F1688"/>
    <w:rsid w:val="006F3273"/>
    <w:rsid w:val="006F33D9"/>
    <w:rsid w:val="006F43B7"/>
    <w:rsid w:val="006F55B2"/>
    <w:rsid w:val="006F5E23"/>
    <w:rsid w:val="006F6BFE"/>
    <w:rsid w:val="006F6EE5"/>
    <w:rsid w:val="006F7756"/>
    <w:rsid w:val="00700C81"/>
    <w:rsid w:val="00700D2C"/>
    <w:rsid w:val="00701AC9"/>
    <w:rsid w:val="00701BCF"/>
    <w:rsid w:val="0070243E"/>
    <w:rsid w:val="00702CEB"/>
    <w:rsid w:val="00703DEB"/>
    <w:rsid w:val="0070400A"/>
    <w:rsid w:val="007042B9"/>
    <w:rsid w:val="007052A7"/>
    <w:rsid w:val="00705786"/>
    <w:rsid w:val="007058B0"/>
    <w:rsid w:val="00711269"/>
    <w:rsid w:val="00712BE5"/>
    <w:rsid w:val="00715CC1"/>
    <w:rsid w:val="007162BA"/>
    <w:rsid w:val="007167E7"/>
    <w:rsid w:val="007179BF"/>
    <w:rsid w:val="00722C25"/>
    <w:rsid w:val="00722F15"/>
    <w:rsid w:val="00724FFD"/>
    <w:rsid w:val="00725349"/>
    <w:rsid w:val="0072559C"/>
    <w:rsid w:val="007259DC"/>
    <w:rsid w:val="00725E53"/>
    <w:rsid w:val="00726A5E"/>
    <w:rsid w:val="00726C26"/>
    <w:rsid w:val="00727042"/>
    <w:rsid w:val="00731277"/>
    <w:rsid w:val="00731EAB"/>
    <w:rsid w:val="00732AE4"/>
    <w:rsid w:val="0073346D"/>
    <w:rsid w:val="00733E11"/>
    <w:rsid w:val="00734CDD"/>
    <w:rsid w:val="00734D5E"/>
    <w:rsid w:val="00737C05"/>
    <w:rsid w:val="00740D55"/>
    <w:rsid w:val="00740DF4"/>
    <w:rsid w:val="007448EE"/>
    <w:rsid w:val="00746D6D"/>
    <w:rsid w:val="007474C6"/>
    <w:rsid w:val="00747A69"/>
    <w:rsid w:val="00750963"/>
    <w:rsid w:val="0075431E"/>
    <w:rsid w:val="007547E6"/>
    <w:rsid w:val="00755281"/>
    <w:rsid w:val="00755588"/>
    <w:rsid w:val="0075636F"/>
    <w:rsid w:val="00756D4A"/>
    <w:rsid w:val="007578DD"/>
    <w:rsid w:val="00760E0C"/>
    <w:rsid w:val="007610DC"/>
    <w:rsid w:val="007621CC"/>
    <w:rsid w:val="007642F7"/>
    <w:rsid w:val="00764B84"/>
    <w:rsid w:val="007661A2"/>
    <w:rsid w:val="007662EB"/>
    <w:rsid w:val="00766AE2"/>
    <w:rsid w:val="007672F0"/>
    <w:rsid w:val="0076773F"/>
    <w:rsid w:val="00770EAB"/>
    <w:rsid w:val="007718BF"/>
    <w:rsid w:val="00772030"/>
    <w:rsid w:val="007726E9"/>
    <w:rsid w:val="00772E54"/>
    <w:rsid w:val="0077411B"/>
    <w:rsid w:val="007752BC"/>
    <w:rsid w:val="0077542A"/>
    <w:rsid w:val="00775A38"/>
    <w:rsid w:val="007765EB"/>
    <w:rsid w:val="00782869"/>
    <w:rsid w:val="00784139"/>
    <w:rsid w:val="00784C29"/>
    <w:rsid w:val="00786B48"/>
    <w:rsid w:val="007877B9"/>
    <w:rsid w:val="00787AE2"/>
    <w:rsid w:val="00790B67"/>
    <w:rsid w:val="00793A0D"/>
    <w:rsid w:val="0079409F"/>
    <w:rsid w:val="00795729"/>
    <w:rsid w:val="00795C99"/>
    <w:rsid w:val="0079661F"/>
    <w:rsid w:val="00796775"/>
    <w:rsid w:val="00797000"/>
    <w:rsid w:val="00797D32"/>
    <w:rsid w:val="00797DD9"/>
    <w:rsid w:val="007A1852"/>
    <w:rsid w:val="007A23A8"/>
    <w:rsid w:val="007A2A97"/>
    <w:rsid w:val="007A33D4"/>
    <w:rsid w:val="007A3C9E"/>
    <w:rsid w:val="007A5B90"/>
    <w:rsid w:val="007A66F2"/>
    <w:rsid w:val="007B3C2A"/>
    <w:rsid w:val="007B3E22"/>
    <w:rsid w:val="007B50F3"/>
    <w:rsid w:val="007C045A"/>
    <w:rsid w:val="007C08CF"/>
    <w:rsid w:val="007C1019"/>
    <w:rsid w:val="007C1886"/>
    <w:rsid w:val="007C2508"/>
    <w:rsid w:val="007C266A"/>
    <w:rsid w:val="007C2DC0"/>
    <w:rsid w:val="007C487B"/>
    <w:rsid w:val="007C4F2B"/>
    <w:rsid w:val="007C52BA"/>
    <w:rsid w:val="007C5BD1"/>
    <w:rsid w:val="007C6633"/>
    <w:rsid w:val="007D046B"/>
    <w:rsid w:val="007D3886"/>
    <w:rsid w:val="007D471F"/>
    <w:rsid w:val="007D5A3D"/>
    <w:rsid w:val="007D5C01"/>
    <w:rsid w:val="007D7B5D"/>
    <w:rsid w:val="007E2240"/>
    <w:rsid w:val="007E279A"/>
    <w:rsid w:val="007E2EFD"/>
    <w:rsid w:val="007E3BA6"/>
    <w:rsid w:val="007E4406"/>
    <w:rsid w:val="007E621B"/>
    <w:rsid w:val="007E6245"/>
    <w:rsid w:val="007E633A"/>
    <w:rsid w:val="007F3229"/>
    <w:rsid w:val="007F4266"/>
    <w:rsid w:val="0080086B"/>
    <w:rsid w:val="0080092C"/>
    <w:rsid w:val="00800AFE"/>
    <w:rsid w:val="00800B13"/>
    <w:rsid w:val="00801F2C"/>
    <w:rsid w:val="0080280A"/>
    <w:rsid w:val="00802CB3"/>
    <w:rsid w:val="00803594"/>
    <w:rsid w:val="00803BE2"/>
    <w:rsid w:val="008056E1"/>
    <w:rsid w:val="00805783"/>
    <w:rsid w:val="008058BF"/>
    <w:rsid w:val="008062F9"/>
    <w:rsid w:val="0080637B"/>
    <w:rsid w:val="00807693"/>
    <w:rsid w:val="0081405B"/>
    <w:rsid w:val="008141FB"/>
    <w:rsid w:val="00820580"/>
    <w:rsid w:val="00821081"/>
    <w:rsid w:val="00821DCD"/>
    <w:rsid w:val="00822017"/>
    <w:rsid w:val="008227CC"/>
    <w:rsid w:val="00823AA7"/>
    <w:rsid w:val="00823AD5"/>
    <w:rsid w:val="00824078"/>
    <w:rsid w:val="008242C7"/>
    <w:rsid w:val="00824748"/>
    <w:rsid w:val="00824D82"/>
    <w:rsid w:val="00824E29"/>
    <w:rsid w:val="00825999"/>
    <w:rsid w:val="00825C86"/>
    <w:rsid w:val="00826640"/>
    <w:rsid w:val="008274AB"/>
    <w:rsid w:val="0082788C"/>
    <w:rsid w:val="008301DD"/>
    <w:rsid w:val="00830F76"/>
    <w:rsid w:val="0083415B"/>
    <w:rsid w:val="008346CD"/>
    <w:rsid w:val="008349E8"/>
    <w:rsid w:val="00835E62"/>
    <w:rsid w:val="00836B46"/>
    <w:rsid w:val="00836D24"/>
    <w:rsid w:val="008405A6"/>
    <w:rsid w:val="00840E4C"/>
    <w:rsid w:val="0084259A"/>
    <w:rsid w:val="008429E3"/>
    <w:rsid w:val="00842A16"/>
    <w:rsid w:val="00842D03"/>
    <w:rsid w:val="00843512"/>
    <w:rsid w:val="0084381D"/>
    <w:rsid w:val="00843FDF"/>
    <w:rsid w:val="00844BD8"/>
    <w:rsid w:val="00844CFE"/>
    <w:rsid w:val="00844E54"/>
    <w:rsid w:val="00844E8D"/>
    <w:rsid w:val="00845066"/>
    <w:rsid w:val="0084670B"/>
    <w:rsid w:val="00852B32"/>
    <w:rsid w:val="008538D0"/>
    <w:rsid w:val="00854DBE"/>
    <w:rsid w:val="00855075"/>
    <w:rsid w:val="00855E5F"/>
    <w:rsid w:val="00856BEB"/>
    <w:rsid w:val="00857A08"/>
    <w:rsid w:val="00857E2E"/>
    <w:rsid w:val="00861130"/>
    <w:rsid w:val="008611EE"/>
    <w:rsid w:val="00862184"/>
    <w:rsid w:val="008643BF"/>
    <w:rsid w:val="00865138"/>
    <w:rsid w:val="008658F0"/>
    <w:rsid w:val="00866FD8"/>
    <w:rsid w:val="00872FE7"/>
    <w:rsid w:val="00873EE6"/>
    <w:rsid w:val="008741AF"/>
    <w:rsid w:val="00874B0A"/>
    <w:rsid w:val="00875865"/>
    <w:rsid w:val="008773ED"/>
    <w:rsid w:val="00877A12"/>
    <w:rsid w:val="00877DDB"/>
    <w:rsid w:val="0088040F"/>
    <w:rsid w:val="008812E6"/>
    <w:rsid w:val="00881EDC"/>
    <w:rsid w:val="00882D02"/>
    <w:rsid w:val="00883992"/>
    <w:rsid w:val="008875AA"/>
    <w:rsid w:val="00891321"/>
    <w:rsid w:val="00891396"/>
    <w:rsid w:val="00891C2F"/>
    <w:rsid w:val="00892114"/>
    <w:rsid w:val="00892376"/>
    <w:rsid w:val="00892D0B"/>
    <w:rsid w:val="00893E36"/>
    <w:rsid w:val="008951F6"/>
    <w:rsid w:val="008954FF"/>
    <w:rsid w:val="0089613E"/>
    <w:rsid w:val="00897DED"/>
    <w:rsid w:val="008A0B7F"/>
    <w:rsid w:val="008A1F80"/>
    <w:rsid w:val="008A26A1"/>
    <w:rsid w:val="008A2F57"/>
    <w:rsid w:val="008A35E3"/>
    <w:rsid w:val="008A39D4"/>
    <w:rsid w:val="008A40D7"/>
    <w:rsid w:val="008A476A"/>
    <w:rsid w:val="008A5246"/>
    <w:rsid w:val="008A5693"/>
    <w:rsid w:val="008A5947"/>
    <w:rsid w:val="008A5F64"/>
    <w:rsid w:val="008A6B20"/>
    <w:rsid w:val="008A6C94"/>
    <w:rsid w:val="008A7CDF"/>
    <w:rsid w:val="008A7F0A"/>
    <w:rsid w:val="008B0A6D"/>
    <w:rsid w:val="008B152B"/>
    <w:rsid w:val="008B30D1"/>
    <w:rsid w:val="008B34A8"/>
    <w:rsid w:val="008B57CF"/>
    <w:rsid w:val="008B5FD7"/>
    <w:rsid w:val="008B7F73"/>
    <w:rsid w:val="008C02CC"/>
    <w:rsid w:val="008C0809"/>
    <w:rsid w:val="008C0A07"/>
    <w:rsid w:val="008C3E0E"/>
    <w:rsid w:val="008C4045"/>
    <w:rsid w:val="008C4C50"/>
    <w:rsid w:val="008C6799"/>
    <w:rsid w:val="008C697D"/>
    <w:rsid w:val="008C7489"/>
    <w:rsid w:val="008C7A25"/>
    <w:rsid w:val="008C7AF9"/>
    <w:rsid w:val="008D013A"/>
    <w:rsid w:val="008D1133"/>
    <w:rsid w:val="008D1586"/>
    <w:rsid w:val="008D1792"/>
    <w:rsid w:val="008D18AD"/>
    <w:rsid w:val="008D1A67"/>
    <w:rsid w:val="008D286D"/>
    <w:rsid w:val="008D2F61"/>
    <w:rsid w:val="008D4329"/>
    <w:rsid w:val="008D53EA"/>
    <w:rsid w:val="008D550A"/>
    <w:rsid w:val="008D6B27"/>
    <w:rsid w:val="008D6EF2"/>
    <w:rsid w:val="008E22DD"/>
    <w:rsid w:val="008E3BCA"/>
    <w:rsid w:val="008E4CC6"/>
    <w:rsid w:val="008E6AA7"/>
    <w:rsid w:val="008E77EE"/>
    <w:rsid w:val="008E7DA7"/>
    <w:rsid w:val="008F08A2"/>
    <w:rsid w:val="008F0FD2"/>
    <w:rsid w:val="008F1672"/>
    <w:rsid w:val="008F1CC5"/>
    <w:rsid w:val="008F203A"/>
    <w:rsid w:val="008F252D"/>
    <w:rsid w:val="008F4101"/>
    <w:rsid w:val="008F46EE"/>
    <w:rsid w:val="008F5317"/>
    <w:rsid w:val="008F5E96"/>
    <w:rsid w:val="008F68DF"/>
    <w:rsid w:val="008F70CB"/>
    <w:rsid w:val="008F7947"/>
    <w:rsid w:val="008F7BCB"/>
    <w:rsid w:val="00900CC9"/>
    <w:rsid w:val="00901481"/>
    <w:rsid w:val="00901987"/>
    <w:rsid w:val="00902064"/>
    <w:rsid w:val="0090293B"/>
    <w:rsid w:val="00904867"/>
    <w:rsid w:val="0090486B"/>
    <w:rsid w:val="00904D12"/>
    <w:rsid w:val="009056B6"/>
    <w:rsid w:val="00905877"/>
    <w:rsid w:val="009066AE"/>
    <w:rsid w:val="00911965"/>
    <w:rsid w:val="00911B1B"/>
    <w:rsid w:val="009121D7"/>
    <w:rsid w:val="00912F80"/>
    <w:rsid w:val="00912FAC"/>
    <w:rsid w:val="00913448"/>
    <w:rsid w:val="00915BCB"/>
    <w:rsid w:val="0091722B"/>
    <w:rsid w:val="00917EDA"/>
    <w:rsid w:val="00924BB2"/>
    <w:rsid w:val="0092597D"/>
    <w:rsid w:val="00925F2C"/>
    <w:rsid w:val="0092670C"/>
    <w:rsid w:val="00926F7C"/>
    <w:rsid w:val="0092723C"/>
    <w:rsid w:val="00927DD2"/>
    <w:rsid w:val="00930D8B"/>
    <w:rsid w:val="009313A5"/>
    <w:rsid w:val="009337A5"/>
    <w:rsid w:val="009338E9"/>
    <w:rsid w:val="00933E9F"/>
    <w:rsid w:val="0093480D"/>
    <w:rsid w:val="00935A75"/>
    <w:rsid w:val="009364B3"/>
    <w:rsid w:val="00940D18"/>
    <w:rsid w:val="0094122C"/>
    <w:rsid w:val="00941515"/>
    <w:rsid w:val="00942826"/>
    <w:rsid w:val="00944217"/>
    <w:rsid w:val="009447AE"/>
    <w:rsid w:val="00944D81"/>
    <w:rsid w:val="00946284"/>
    <w:rsid w:val="00946731"/>
    <w:rsid w:val="00946E13"/>
    <w:rsid w:val="0094721E"/>
    <w:rsid w:val="00950578"/>
    <w:rsid w:val="0095210F"/>
    <w:rsid w:val="009529EC"/>
    <w:rsid w:val="00953D32"/>
    <w:rsid w:val="00954389"/>
    <w:rsid w:val="009549E2"/>
    <w:rsid w:val="00954A3D"/>
    <w:rsid w:val="009553E9"/>
    <w:rsid w:val="0096009D"/>
    <w:rsid w:val="00960DE9"/>
    <w:rsid w:val="009610A7"/>
    <w:rsid w:val="009620A0"/>
    <w:rsid w:val="00970DF7"/>
    <w:rsid w:val="009712C0"/>
    <w:rsid w:val="009725DE"/>
    <w:rsid w:val="009736AB"/>
    <w:rsid w:val="0097389B"/>
    <w:rsid w:val="00973D61"/>
    <w:rsid w:val="009754D5"/>
    <w:rsid w:val="0097568D"/>
    <w:rsid w:val="00975FE7"/>
    <w:rsid w:val="00981091"/>
    <w:rsid w:val="009820A2"/>
    <w:rsid w:val="00982F97"/>
    <w:rsid w:val="009835CE"/>
    <w:rsid w:val="0098644B"/>
    <w:rsid w:val="009873E7"/>
    <w:rsid w:val="0098780F"/>
    <w:rsid w:val="00987F89"/>
    <w:rsid w:val="00990202"/>
    <w:rsid w:val="00992FC4"/>
    <w:rsid w:val="009932BC"/>
    <w:rsid w:val="00994C75"/>
    <w:rsid w:val="00995A51"/>
    <w:rsid w:val="00996332"/>
    <w:rsid w:val="00996AA5"/>
    <w:rsid w:val="009A0413"/>
    <w:rsid w:val="009A0AD1"/>
    <w:rsid w:val="009A3211"/>
    <w:rsid w:val="009A3A49"/>
    <w:rsid w:val="009A4790"/>
    <w:rsid w:val="009A4C5D"/>
    <w:rsid w:val="009A5F17"/>
    <w:rsid w:val="009A6AE9"/>
    <w:rsid w:val="009A75BD"/>
    <w:rsid w:val="009B04E6"/>
    <w:rsid w:val="009B1D66"/>
    <w:rsid w:val="009B2BAE"/>
    <w:rsid w:val="009B4B02"/>
    <w:rsid w:val="009B4EBF"/>
    <w:rsid w:val="009B5396"/>
    <w:rsid w:val="009B58C4"/>
    <w:rsid w:val="009B5947"/>
    <w:rsid w:val="009B7584"/>
    <w:rsid w:val="009B7A17"/>
    <w:rsid w:val="009C147E"/>
    <w:rsid w:val="009C1B0B"/>
    <w:rsid w:val="009C243B"/>
    <w:rsid w:val="009C368E"/>
    <w:rsid w:val="009C3766"/>
    <w:rsid w:val="009C3896"/>
    <w:rsid w:val="009C46D7"/>
    <w:rsid w:val="009C54CF"/>
    <w:rsid w:val="009C5B47"/>
    <w:rsid w:val="009C614B"/>
    <w:rsid w:val="009C66AD"/>
    <w:rsid w:val="009C7A14"/>
    <w:rsid w:val="009C7C91"/>
    <w:rsid w:val="009C7D5A"/>
    <w:rsid w:val="009D02B2"/>
    <w:rsid w:val="009D3C96"/>
    <w:rsid w:val="009D4156"/>
    <w:rsid w:val="009D6412"/>
    <w:rsid w:val="009D6E6F"/>
    <w:rsid w:val="009D7F44"/>
    <w:rsid w:val="009E06B9"/>
    <w:rsid w:val="009E0F61"/>
    <w:rsid w:val="009E254D"/>
    <w:rsid w:val="009E27DF"/>
    <w:rsid w:val="009E3C0C"/>
    <w:rsid w:val="009E5553"/>
    <w:rsid w:val="009E565F"/>
    <w:rsid w:val="009E726E"/>
    <w:rsid w:val="009E7429"/>
    <w:rsid w:val="009E7EBA"/>
    <w:rsid w:val="009F0617"/>
    <w:rsid w:val="009F0620"/>
    <w:rsid w:val="009F1006"/>
    <w:rsid w:val="009F1258"/>
    <w:rsid w:val="009F2ABF"/>
    <w:rsid w:val="009F3489"/>
    <w:rsid w:val="009F389A"/>
    <w:rsid w:val="009F3B92"/>
    <w:rsid w:val="009F3C27"/>
    <w:rsid w:val="009F3F7E"/>
    <w:rsid w:val="009F42B0"/>
    <w:rsid w:val="009F432A"/>
    <w:rsid w:val="009F473F"/>
    <w:rsid w:val="009F68C3"/>
    <w:rsid w:val="009F6A24"/>
    <w:rsid w:val="009F7B1C"/>
    <w:rsid w:val="00A00BF0"/>
    <w:rsid w:val="00A00FDE"/>
    <w:rsid w:val="00A01F4D"/>
    <w:rsid w:val="00A04AE9"/>
    <w:rsid w:val="00A05EAB"/>
    <w:rsid w:val="00A06A44"/>
    <w:rsid w:val="00A07EC2"/>
    <w:rsid w:val="00A106C2"/>
    <w:rsid w:val="00A10BB6"/>
    <w:rsid w:val="00A10F1F"/>
    <w:rsid w:val="00A11863"/>
    <w:rsid w:val="00A11BAD"/>
    <w:rsid w:val="00A1343A"/>
    <w:rsid w:val="00A1579A"/>
    <w:rsid w:val="00A16DE9"/>
    <w:rsid w:val="00A17232"/>
    <w:rsid w:val="00A17673"/>
    <w:rsid w:val="00A17913"/>
    <w:rsid w:val="00A17A48"/>
    <w:rsid w:val="00A20C44"/>
    <w:rsid w:val="00A20E7F"/>
    <w:rsid w:val="00A244D2"/>
    <w:rsid w:val="00A24B42"/>
    <w:rsid w:val="00A25A2B"/>
    <w:rsid w:val="00A25F37"/>
    <w:rsid w:val="00A261AF"/>
    <w:rsid w:val="00A26278"/>
    <w:rsid w:val="00A26AD8"/>
    <w:rsid w:val="00A27E70"/>
    <w:rsid w:val="00A304AA"/>
    <w:rsid w:val="00A304CC"/>
    <w:rsid w:val="00A30B92"/>
    <w:rsid w:val="00A35971"/>
    <w:rsid w:val="00A35E28"/>
    <w:rsid w:val="00A37A30"/>
    <w:rsid w:val="00A37E26"/>
    <w:rsid w:val="00A40B8D"/>
    <w:rsid w:val="00A41493"/>
    <w:rsid w:val="00A420CB"/>
    <w:rsid w:val="00A42C30"/>
    <w:rsid w:val="00A43B10"/>
    <w:rsid w:val="00A440DF"/>
    <w:rsid w:val="00A44577"/>
    <w:rsid w:val="00A448C4"/>
    <w:rsid w:val="00A452B5"/>
    <w:rsid w:val="00A464FB"/>
    <w:rsid w:val="00A46EC2"/>
    <w:rsid w:val="00A50102"/>
    <w:rsid w:val="00A51248"/>
    <w:rsid w:val="00A51BBC"/>
    <w:rsid w:val="00A52311"/>
    <w:rsid w:val="00A52809"/>
    <w:rsid w:val="00A5325B"/>
    <w:rsid w:val="00A5385E"/>
    <w:rsid w:val="00A53F37"/>
    <w:rsid w:val="00A54051"/>
    <w:rsid w:val="00A5736D"/>
    <w:rsid w:val="00A6056E"/>
    <w:rsid w:val="00A61515"/>
    <w:rsid w:val="00A61605"/>
    <w:rsid w:val="00A620EB"/>
    <w:rsid w:val="00A627A9"/>
    <w:rsid w:val="00A62E7C"/>
    <w:rsid w:val="00A62FAA"/>
    <w:rsid w:val="00A63362"/>
    <w:rsid w:val="00A63636"/>
    <w:rsid w:val="00A64379"/>
    <w:rsid w:val="00A650E6"/>
    <w:rsid w:val="00A66D62"/>
    <w:rsid w:val="00A7146B"/>
    <w:rsid w:val="00A71CBD"/>
    <w:rsid w:val="00A773CB"/>
    <w:rsid w:val="00A80896"/>
    <w:rsid w:val="00A81471"/>
    <w:rsid w:val="00A82928"/>
    <w:rsid w:val="00A82AAA"/>
    <w:rsid w:val="00A83684"/>
    <w:rsid w:val="00A8612C"/>
    <w:rsid w:val="00A8726A"/>
    <w:rsid w:val="00A90A44"/>
    <w:rsid w:val="00A90F14"/>
    <w:rsid w:val="00A91917"/>
    <w:rsid w:val="00A92BE4"/>
    <w:rsid w:val="00A92E75"/>
    <w:rsid w:val="00A93821"/>
    <w:rsid w:val="00A93EC0"/>
    <w:rsid w:val="00A955D0"/>
    <w:rsid w:val="00A95B26"/>
    <w:rsid w:val="00A95F1E"/>
    <w:rsid w:val="00A96863"/>
    <w:rsid w:val="00A96A99"/>
    <w:rsid w:val="00A972FD"/>
    <w:rsid w:val="00A973B0"/>
    <w:rsid w:val="00AA000B"/>
    <w:rsid w:val="00AA0B6A"/>
    <w:rsid w:val="00AA1095"/>
    <w:rsid w:val="00AA1100"/>
    <w:rsid w:val="00AA1CE2"/>
    <w:rsid w:val="00AA2B11"/>
    <w:rsid w:val="00AA63C9"/>
    <w:rsid w:val="00AA679D"/>
    <w:rsid w:val="00AA7FBC"/>
    <w:rsid w:val="00AB00FB"/>
    <w:rsid w:val="00AB2D56"/>
    <w:rsid w:val="00AB3652"/>
    <w:rsid w:val="00AB6F63"/>
    <w:rsid w:val="00AB772C"/>
    <w:rsid w:val="00AC107D"/>
    <w:rsid w:val="00AC12D1"/>
    <w:rsid w:val="00AC2B55"/>
    <w:rsid w:val="00AC2EB7"/>
    <w:rsid w:val="00AC3C8F"/>
    <w:rsid w:val="00AC5235"/>
    <w:rsid w:val="00AC5F68"/>
    <w:rsid w:val="00AC621C"/>
    <w:rsid w:val="00AC7D6D"/>
    <w:rsid w:val="00AD024E"/>
    <w:rsid w:val="00AD150F"/>
    <w:rsid w:val="00AD1805"/>
    <w:rsid w:val="00AD1940"/>
    <w:rsid w:val="00AD2B3F"/>
    <w:rsid w:val="00AD3020"/>
    <w:rsid w:val="00AD30A0"/>
    <w:rsid w:val="00AD356C"/>
    <w:rsid w:val="00AD3692"/>
    <w:rsid w:val="00AD5E5E"/>
    <w:rsid w:val="00AD67B7"/>
    <w:rsid w:val="00AE01A6"/>
    <w:rsid w:val="00AE175B"/>
    <w:rsid w:val="00AE211D"/>
    <w:rsid w:val="00AE24C5"/>
    <w:rsid w:val="00AE3662"/>
    <w:rsid w:val="00AE5790"/>
    <w:rsid w:val="00AE7548"/>
    <w:rsid w:val="00AF0E40"/>
    <w:rsid w:val="00AF116B"/>
    <w:rsid w:val="00AF12A1"/>
    <w:rsid w:val="00AF18B4"/>
    <w:rsid w:val="00AF21C7"/>
    <w:rsid w:val="00AF2D89"/>
    <w:rsid w:val="00AF37F4"/>
    <w:rsid w:val="00AF3DAF"/>
    <w:rsid w:val="00AF48B2"/>
    <w:rsid w:val="00AF6619"/>
    <w:rsid w:val="00AF728D"/>
    <w:rsid w:val="00B0078B"/>
    <w:rsid w:val="00B012F8"/>
    <w:rsid w:val="00B01591"/>
    <w:rsid w:val="00B021BF"/>
    <w:rsid w:val="00B036D9"/>
    <w:rsid w:val="00B0456F"/>
    <w:rsid w:val="00B0534D"/>
    <w:rsid w:val="00B06661"/>
    <w:rsid w:val="00B0706C"/>
    <w:rsid w:val="00B07C17"/>
    <w:rsid w:val="00B114DA"/>
    <w:rsid w:val="00B120DE"/>
    <w:rsid w:val="00B13223"/>
    <w:rsid w:val="00B1327E"/>
    <w:rsid w:val="00B13333"/>
    <w:rsid w:val="00B138F4"/>
    <w:rsid w:val="00B153B1"/>
    <w:rsid w:val="00B16AAA"/>
    <w:rsid w:val="00B17FEC"/>
    <w:rsid w:val="00B210B5"/>
    <w:rsid w:val="00B216EB"/>
    <w:rsid w:val="00B233F6"/>
    <w:rsid w:val="00B247DF"/>
    <w:rsid w:val="00B26812"/>
    <w:rsid w:val="00B26EF3"/>
    <w:rsid w:val="00B27227"/>
    <w:rsid w:val="00B27A1B"/>
    <w:rsid w:val="00B3054C"/>
    <w:rsid w:val="00B31326"/>
    <w:rsid w:val="00B31CC4"/>
    <w:rsid w:val="00B32BFF"/>
    <w:rsid w:val="00B34A00"/>
    <w:rsid w:val="00B35510"/>
    <w:rsid w:val="00B35820"/>
    <w:rsid w:val="00B37048"/>
    <w:rsid w:val="00B407C1"/>
    <w:rsid w:val="00B4139C"/>
    <w:rsid w:val="00B416B2"/>
    <w:rsid w:val="00B43D05"/>
    <w:rsid w:val="00B46635"/>
    <w:rsid w:val="00B469C4"/>
    <w:rsid w:val="00B46A40"/>
    <w:rsid w:val="00B50B9A"/>
    <w:rsid w:val="00B533A0"/>
    <w:rsid w:val="00B5383E"/>
    <w:rsid w:val="00B5397B"/>
    <w:rsid w:val="00B542B1"/>
    <w:rsid w:val="00B5461A"/>
    <w:rsid w:val="00B5469B"/>
    <w:rsid w:val="00B551C9"/>
    <w:rsid w:val="00B56129"/>
    <w:rsid w:val="00B573E3"/>
    <w:rsid w:val="00B602F8"/>
    <w:rsid w:val="00B613B3"/>
    <w:rsid w:val="00B6155A"/>
    <w:rsid w:val="00B62503"/>
    <w:rsid w:val="00B64184"/>
    <w:rsid w:val="00B64F01"/>
    <w:rsid w:val="00B65CF3"/>
    <w:rsid w:val="00B66067"/>
    <w:rsid w:val="00B6799F"/>
    <w:rsid w:val="00B715E0"/>
    <w:rsid w:val="00B72904"/>
    <w:rsid w:val="00B72BC0"/>
    <w:rsid w:val="00B7391E"/>
    <w:rsid w:val="00B7563B"/>
    <w:rsid w:val="00B75D65"/>
    <w:rsid w:val="00B77908"/>
    <w:rsid w:val="00B80C39"/>
    <w:rsid w:val="00B838C9"/>
    <w:rsid w:val="00B844C9"/>
    <w:rsid w:val="00B848DD"/>
    <w:rsid w:val="00B852D2"/>
    <w:rsid w:val="00B859B2"/>
    <w:rsid w:val="00B87EAD"/>
    <w:rsid w:val="00B91BEC"/>
    <w:rsid w:val="00B9202D"/>
    <w:rsid w:val="00B92F64"/>
    <w:rsid w:val="00B93B54"/>
    <w:rsid w:val="00B95297"/>
    <w:rsid w:val="00B97847"/>
    <w:rsid w:val="00BA1817"/>
    <w:rsid w:val="00BA2297"/>
    <w:rsid w:val="00BA3A6A"/>
    <w:rsid w:val="00BA436C"/>
    <w:rsid w:val="00BA46EA"/>
    <w:rsid w:val="00BA5668"/>
    <w:rsid w:val="00BA602A"/>
    <w:rsid w:val="00BA758B"/>
    <w:rsid w:val="00BA7F66"/>
    <w:rsid w:val="00BA7FE5"/>
    <w:rsid w:val="00BB3705"/>
    <w:rsid w:val="00BB3EE2"/>
    <w:rsid w:val="00BB5C16"/>
    <w:rsid w:val="00BB6067"/>
    <w:rsid w:val="00BB66B4"/>
    <w:rsid w:val="00BB7E9C"/>
    <w:rsid w:val="00BC066D"/>
    <w:rsid w:val="00BC2796"/>
    <w:rsid w:val="00BC3A11"/>
    <w:rsid w:val="00BC6539"/>
    <w:rsid w:val="00BC6A1C"/>
    <w:rsid w:val="00BC7D9D"/>
    <w:rsid w:val="00BD057C"/>
    <w:rsid w:val="00BD0A3D"/>
    <w:rsid w:val="00BD1383"/>
    <w:rsid w:val="00BD13DB"/>
    <w:rsid w:val="00BD192A"/>
    <w:rsid w:val="00BD2558"/>
    <w:rsid w:val="00BD3117"/>
    <w:rsid w:val="00BD3D88"/>
    <w:rsid w:val="00BD54B9"/>
    <w:rsid w:val="00BD5C07"/>
    <w:rsid w:val="00BD660E"/>
    <w:rsid w:val="00BD6C61"/>
    <w:rsid w:val="00BE017B"/>
    <w:rsid w:val="00BE3FD3"/>
    <w:rsid w:val="00BE45C5"/>
    <w:rsid w:val="00BE53F9"/>
    <w:rsid w:val="00BE5784"/>
    <w:rsid w:val="00BE5C27"/>
    <w:rsid w:val="00BE628C"/>
    <w:rsid w:val="00BE7C8E"/>
    <w:rsid w:val="00BF044F"/>
    <w:rsid w:val="00BF0BCC"/>
    <w:rsid w:val="00BF23E5"/>
    <w:rsid w:val="00BF2A5A"/>
    <w:rsid w:val="00BF34BA"/>
    <w:rsid w:val="00BF364B"/>
    <w:rsid w:val="00BF4192"/>
    <w:rsid w:val="00BF4714"/>
    <w:rsid w:val="00BF5E4F"/>
    <w:rsid w:val="00BF6905"/>
    <w:rsid w:val="00C00C9B"/>
    <w:rsid w:val="00C00EFF"/>
    <w:rsid w:val="00C03F1B"/>
    <w:rsid w:val="00C055B2"/>
    <w:rsid w:val="00C05701"/>
    <w:rsid w:val="00C07834"/>
    <w:rsid w:val="00C079BA"/>
    <w:rsid w:val="00C12F37"/>
    <w:rsid w:val="00C132AC"/>
    <w:rsid w:val="00C1388A"/>
    <w:rsid w:val="00C13EF6"/>
    <w:rsid w:val="00C15030"/>
    <w:rsid w:val="00C158FB"/>
    <w:rsid w:val="00C1641B"/>
    <w:rsid w:val="00C166D2"/>
    <w:rsid w:val="00C174F2"/>
    <w:rsid w:val="00C174FF"/>
    <w:rsid w:val="00C17E0D"/>
    <w:rsid w:val="00C22CA7"/>
    <w:rsid w:val="00C23846"/>
    <w:rsid w:val="00C24A25"/>
    <w:rsid w:val="00C24DA0"/>
    <w:rsid w:val="00C268AD"/>
    <w:rsid w:val="00C30A32"/>
    <w:rsid w:val="00C30BC8"/>
    <w:rsid w:val="00C3101A"/>
    <w:rsid w:val="00C32F5A"/>
    <w:rsid w:val="00C33C27"/>
    <w:rsid w:val="00C343E4"/>
    <w:rsid w:val="00C36276"/>
    <w:rsid w:val="00C36459"/>
    <w:rsid w:val="00C36F9A"/>
    <w:rsid w:val="00C41B82"/>
    <w:rsid w:val="00C41E3F"/>
    <w:rsid w:val="00C42307"/>
    <w:rsid w:val="00C431E7"/>
    <w:rsid w:val="00C44D93"/>
    <w:rsid w:val="00C47690"/>
    <w:rsid w:val="00C51659"/>
    <w:rsid w:val="00C51CAA"/>
    <w:rsid w:val="00C527FD"/>
    <w:rsid w:val="00C5329A"/>
    <w:rsid w:val="00C55169"/>
    <w:rsid w:val="00C55461"/>
    <w:rsid w:val="00C56B9C"/>
    <w:rsid w:val="00C56CEC"/>
    <w:rsid w:val="00C57A8C"/>
    <w:rsid w:val="00C57D07"/>
    <w:rsid w:val="00C605A2"/>
    <w:rsid w:val="00C6115D"/>
    <w:rsid w:val="00C63402"/>
    <w:rsid w:val="00C64974"/>
    <w:rsid w:val="00C65DB1"/>
    <w:rsid w:val="00C65F51"/>
    <w:rsid w:val="00C67AB3"/>
    <w:rsid w:val="00C702A6"/>
    <w:rsid w:val="00C70C29"/>
    <w:rsid w:val="00C70E5E"/>
    <w:rsid w:val="00C7234B"/>
    <w:rsid w:val="00C74C85"/>
    <w:rsid w:val="00C75F1A"/>
    <w:rsid w:val="00C7688C"/>
    <w:rsid w:val="00C77603"/>
    <w:rsid w:val="00C77DA6"/>
    <w:rsid w:val="00C77F8E"/>
    <w:rsid w:val="00C80B49"/>
    <w:rsid w:val="00C81335"/>
    <w:rsid w:val="00C817E5"/>
    <w:rsid w:val="00C81DDC"/>
    <w:rsid w:val="00C842A5"/>
    <w:rsid w:val="00C85974"/>
    <w:rsid w:val="00C85E45"/>
    <w:rsid w:val="00C862ED"/>
    <w:rsid w:val="00C865CA"/>
    <w:rsid w:val="00C8708C"/>
    <w:rsid w:val="00C879C2"/>
    <w:rsid w:val="00C9173B"/>
    <w:rsid w:val="00C9190E"/>
    <w:rsid w:val="00C9320D"/>
    <w:rsid w:val="00C933C0"/>
    <w:rsid w:val="00C93F35"/>
    <w:rsid w:val="00C944A4"/>
    <w:rsid w:val="00C9776A"/>
    <w:rsid w:val="00CA03BC"/>
    <w:rsid w:val="00CA07B9"/>
    <w:rsid w:val="00CA2CA5"/>
    <w:rsid w:val="00CA329B"/>
    <w:rsid w:val="00CA3965"/>
    <w:rsid w:val="00CA4FBC"/>
    <w:rsid w:val="00CA66EF"/>
    <w:rsid w:val="00CA74E5"/>
    <w:rsid w:val="00CA7620"/>
    <w:rsid w:val="00CB08E9"/>
    <w:rsid w:val="00CB1F27"/>
    <w:rsid w:val="00CB22A2"/>
    <w:rsid w:val="00CB2CC9"/>
    <w:rsid w:val="00CB2D0F"/>
    <w:rsid w:val="00CB3EBA"/>
    <w:rsid w:val="00CB4270"/>
    <w:rsid w:val="00CB484D"/>
    <w:rsid w:val="00CB4C97"/>
    <w:rsid w:val="00CB4F5B"/>
    <w:rsid w:val="00CB6C0B"/>
    <w:rsid w:val="00CB6F1A"/>
    <w:rsid w:val="00CB71EF"/>
    <w:rsid w:val="00CB7385"/>
    <w:rsid w:val="00CC1112"/>
    <w:rsid w:val="00CC258B"/>
    <w:rsid w:val="00CC2C43"/>
    <w:rsid w:val="00CC31F3"/>
    <w:rsid w:val="00CC39AC"/>
    <w:rsid w:val="00CC747E"/>
    <w:rsid w:val="00CC7BDF"/>
    <w:rsid w:val="00CC7E11"/>
    <w:rsid w:val="00CD080E"/>
    <w:rsid w:val="00CD0B7C"/>
    <w:rsid w:val="00CD0DF1"/>
    <w:rsid w:val="00CD2010"/>
    <w:rsid w:val="00CD4461"/>
    <w:rsid w:val="00CD5B84"/>
    <w:rsid w:val="00CD5CC9"/>
    <w:rsid w:val="00CD66D6"/>
    <w:rsid w:val="00CE021E"/>
    <w:rsid w:val="00CE13A0"/>
    <w:rsid w:val="00CE19EC"/>
    <w:rsid w:val="00CE4566"/>
    <w:rsid w:val="00CE6F68"/>
    <w:rsid w:val="00CE765E"/>
    <w:rsid w:val="00CF1051"/>
    <w:rsid w:val="00CF1CCE"/>
    <w:rsid w:val="00CF2285"/>
    <w:rsid w:val="00CF2983"/>
    <w:rsid w:val="00CF2A1D"/>
    <w:rsid w:val="00CF312E"/>
    <w:rsid w:val="00CF46D7"/>
    <w:rsid w:val="00CF48B0"/>
    <w:rsid w:val="00CF4C7A"/>
    <w:rsid w:val="00CF5948"/>
    <w:rsid w:val="00CF6717"/>
    <w:rsid w:val="00CF7AF6"/>
    <w:rsid w:val="00D011CD"/>
    <w:rsid w:val="00D02DE7"/>
    <w:rsid w:val="00D03C39"/>
    <w:rsid w:val="00D044CA"/>
    <w:rsid w:val="00D0541E"/>
    <w:rsid w:val="00D059E6"/>
    <w:rsid w:val="00D0696E"/>
    <w:rsid w:val="00D06FF1"/>
    <w:rsid w:val="00D07395"/>
    <w:rsid w:val="00D07C10"/>
    <w:rsid w:val="00D11FFD"/>
    <w:rsid w:val="00D149BC"/>
    <w:rsid w:val="00D16586"/>
    <w:rsid w:val="00D1667A"/>
    <w:rsid w:val="00D16BE4"/>
    <w:rsid w:val="00D178C2"/>
    <w:rsid w:val="00D2011E"/>
    <w:rsid w:val="00D2090B"/>
    <w:rsid w:val="00D2135B"/>
    <w:rsid w:val="00D23621"/>
    <w:rsid w:val="00D242E0"/>
    <w:rsid w:val="00D248CA"/>
    <w:rsid w:val="00D251B6"/>
    <w:rsid w:val="00D25656"/>
    <w:rsid w:val="00D26AE6"/>
    <w:rsid w:val="00D27DFC"/>
    <w:rsid w:val="00D368EE"/>
    <w:rsid w:val="00D40653"/>
    <w:rsid w:val="00D41637"/>
    <w:rsid w:val="00D43E45"/>
    <w:rsid w:val="00D43F21"/>
    <w:rsid w:val="00D43FCE"/>
    <w:rsid w:val="00D447DB"/>
    <w:rsid w:val="00D45572"/>
    <w:rsid w:val="00D460C1"/>
    <w:rsid w:val="00D4666B"/>
    <w:rsid w:val="00D47E52"/>
    <w:rsid w:val="00D5005A"/>
    <w:rsid w:val="00D50549"/>
    <w:rsid w:val="00D516B7"/>
    <w:rsid w:val="00D51759"/>
    <w:rsid w:val="00D51F7F"/>
    <w:rsid w:val="00D52D48"/>
    <w:rsid w:val="00D53BD3"/>
    <w:rsid w:val="00D53FFE"/>
    <w:rsid w:val="00D546A8"/>
    <w:rsid w:val="00D54B51"/>
    <w:rsid w:val="00D55FC4"/>
    <w:rsid w:val="00D5787F"/>
    <w:rsid w:val="00D578AB"/>
    <w:rsid w:val="00D57C98"/>
    <w:rsid w:val="00D6003B"/>
    <w:rsid w:val="00D610CF"/>
    <w:rsid w:val="00D62AD0"/>
    <w:rsid w:val="00D63670"/>
    <w:rsid w:val="00D648B0"/>
    <w:rsid w:val="00D64E57"/>
    <w:rsid w:val="00D66085"/>
    <w:rsid w:val="00D6609B"/>
    <w:rsid w:val="00D6626D"/>
    <w:rsid w:val="00D67820"/>
    <w:rsid w:val="00D679C1"/>
    <w:rsid w:val="00D67FBE"/>
    <w:rsid w:val="00D70D40"/>
    <w:rsid w:val="00D726E2"/>
    <w:rsid w:val="00D73A01"/>
    <w:rsid w:val="00D73AB6"/>
    <w:rsid w:val="00D75A15"/>
    <w:rsid w:val="00D7612F"/>
    <w:rsid w:val="00D77145"/>
    <w:rsid w:val="00D773D0"/>
    <w:rsid w:val="00D77486"/>
    <w:rsid w:val="00D77FA9"/>
    <w:rsid w:val="00D804C3"/>
    <w:rsid w:val="00D80898"/>
    <w:rsid w:val="00D8272F"/>
    <w:rsid w:val="00D82B49"/>
    <w:rsid w:val="00D83206"/>
    <w:rsid w:val="00D849EB"/>
    <w:rsid w:val="00D8566E"/>
    <w:rsid w:val="00D85839"/>
    <w:rsid w:val="00D85CD7"/>
    <w:rsid w:val="00D85FE7"/>
    <w:rsid w:val="00D86C89"/>
    <w:rsid w:val="00D86F55"/>
    <w:rsid w:val="00D93316"/>
    <w:rsid w:val="00D945C8"/>
    <w:rsid w:val="00D94895"/>
    <w:rsid w:val="00D95A7B"/>
    <w:rsid w:val="00D95B9A"/>
    <w:rsid w:val="00D968AD"/>
    <w:rsid w:val="00D96AA9"/>
    <w:rsid w:val="00D973DC"/>
    <w:rsid w:val="00D97510"/>
    <w:rsid w:val="00D975FB"/>
    <w:rsid w:val="00DA01DC"/>
    <w:rsid w:val="00DA07B0"/>
    <w:rsid w:val="00DA0D0A"/>
    <w:rsid w:val="00DA130C"/>
    <w:rsid w:val="00DA22DE"/>
    <w:rsid w:val="00DA3449"/>
    <w:rsid w:val="00DA3653"/>
    <w:rsid w:val="00DA403D"/>
    <w:rsid w:val="00DA4179"/>
    <w:rsid w:val="00DA4A54"/>
    <w:rsid w:val="00DA5A62"/>
    <w:rsid w:val="00DA62D2"/>
    <w:rsid w:val="00DA7F75"/>
    <w:rsid w:val="00DB05A5"/>
    <w:rsid w:val="00DB159F"/>
    <w:rsid w:val="00DB1F51"/>
    <w:rsid w:val="00DB2BFF"/>
    <w:rsid w:val="00DB523A"/>
    <w:rsid w:val="00DB5739"/>
    <w:rsid w:val="00DB5784"/>
    <w:rsid w:val="00DB5E20"/>
    <w:rsid w:val="00DB6F00"/>
    <w:rsid w:val="00DB7570"/>
    <w:rsid w:val="00DB7AB0"/>
    <w:rsid w:val="00DB7CCF"/>
    <w:rsid w:val="00DB7DFB"/>
    <w:rsid w:val="00DC17F6"/>
    <w:rsid w:val="00DC1A5A"/>
    <w:rsid w:val="00DC3906"/>
    <w:rsid w:val="00DC4B36"/>
    <w:rsid w:val="00DC5181"/>
    <w:rsid w:val="00DC6D89"/>
    <w:rsid w:val="00DD0422"/>
    <w:rsid w:val="00DD28DE"/>
    <w:rsid w:val="00DD42C0"/>
    <w:rsid w:val="00DD54F7"/>
    <w:rsid w:val="00DD7106"/>
    <w:rsid w:val="00DD714E"/>
    <w:rsid w:val="00DE08A3"/>
    <w:rsid w:val="00DE0BAC"/>
    <w:rsid w:val="00DE21EF"/>
    <w:rsid w:val="00DE2F0B"/>
    <w:rsid w:val="00DE3214"/>
    <w:rsid w:val="00DE3E56"/>
    <w:rsid w:val="00DE7329"/>
    <w:rsid w:val="00DE7818"/>
    <w:rsid w:val="00DE7D3E"/>
    <w:rsid w:val="00DF0CD2"/>
    <w:rsid w:val="00DF308B"/>
    <w:rsid w:val="00DF4F90"/>
    <w:rsid w:val="00DF58BA"/>
    <w:rsid w:val="00DF5FAC"/>
    <w:rsid w:val="00DF697A"/>
    <w:rsid w:val="00DF6ADC"/>
    <w:rsid w:val="00DF79EC"/>
    <w:rsid w:val="00E008AA"/>
    <w:rsid w:val="00E030A0"/>
    <w:rsid w:val="00E03486"/>
    <w:rsid w:val="00E05D80"/>
    <w:rsid w:val="00E07138"/>
    <w:rsid w:val="00E0794B"/>
    <w:rsid w:val="00E11B35"/>
    <w:rsid w:val="00E1314F"/>
    <w:rsid w:val="00E1543D"/>
    <w:rsid w:val="00E226BB"/>
    <w:rsid w:val="00E227D3"/>
    <w:rsid w:val="00E22F71"/>
    <w:rsid w:val="00E23932"/>
    <w:rsid w:val="00E241A7"/>
    <w:rsid w:val="00E25D7E"/>
    <w:rsid w:val="00E26EF6"/>
    <w:rsid w:val="00E27AC0"/>
    <w:rsid w:val="00E30629"/>
    <w:rsid w:val="00E30685"/>
    <w:rsid w:val="00E31FB2"/>
    <w:rsid w:val="00E32FD7"/>
    <w:rsid w:val="00E33F20"/>
    <w:rsid w:val="00E348FB"/>
    <w:rsid w:val="00E3547A"/>
    <w:rsid w:val="00E3558D"/>
    <w:rsid w:val="00E36691"/>
    <w:rsid w:val="00E36FFE"/>
    <w:rsid w:val="00E377E9"/>
    <w:rsid w:val="00E4116A"/>
    <w:rsid w:val="00E412D4"/>
    <w:rsid w:val="00E41433"/>
    <w:rsid w:val="00E4181D"/>
    <w:rsid w:val="00E41C5A"/>
    <w:rsid w:val="00E41D1A"/>
    <w:rsid w:val="00E4327A"/>
    <w:rsid w:val="00E45C34"/>
    <w:rsid w:val="00E46D19"/>
    <w:rsid w:val="00E5031C"/>
    <w:rsid w:val="00E55950"/>
    <w:rsid w:val="00E55D41"/>
    <w:rsid w:val="00E55E59"/>
    <w:rsid w:val="00E563D2"/>
    <w:rsid w:val="00E565A0"/>
    <w:rsid w:val="00E56CDA"/>
    <w:rsid w:val="00E56F7C"/>
    <w:rsid w:val="00E604E7"/>
    <w:rsid w:val="00E61123"/>
    <w:rsid w:val="00E643EC"/>
    <w:rsid w:val="00E6450F"/>
    <w:rsid w:val="00E64C4D"/>
    <w:rsid w:val="00E64DE0"/>
    <w:rsid w:val="00E64F97"/>
    <w:rsid w:val="00E65315"/>
    <w:rsid w:val="00E70CD9"/>
    <w:rsid w:val="00E70F6F"/>
    <w:rsid w:val="00E719CC"/>
    <w:rsid w:val="00E733AF"/>
    <w:rsid w:val="00E75D3E"/>
    <w:rsid w:val="00E75F99"/>
    <w:rsid w:val="00E777B9"/>
    <w:rsid w:val="00E77C09"/>
    <w:rsid w:val="00E80D93"/>
    <w:rsid w:val="00E81037"/>
    <w:rsid w:val="00E81FCD"/>
    <w:rsid w:val="00E82485"/>
    <w:rsid w:val="00E8301A"/>
    <w:rsid w:val="00E85CCB"/>
    <w:rsid w:val="00E87E0D"/>
    <w:rsid w:val="00E87F85"/>
    <w:rsid w:val="00E91C92"/>
    <w:rsid w:val="00E92ECE"/>
    <w:rsid w:val="00E93525"/>
    <w:rsid w:val="00E95B0E"/>
    <w:rsid w:val="00E97947"/>
    <w:rsid w:val="00EA06DC"/>
    <w:rsid w:val="00EA20F2"/>
    <w:rsid w:val="00EA350C"/>
    <w:rsid w:val="00EA50A1"/>
    <w:rsid w:val="00EA52C9"/>
    <w:rsid w:val="00EA5F34"/>
    <w:rsid w:val="00EA6849"/>
    <w:rsid w:val="00EA7693"/>
    <w:rsid w:val="00EA7C01"/>
    <w:rsid w:val="00EA7FE1"/>
    <w:rsid w:val="00EB023B"/>
    <w:rsid w:val="00EB1558"/>
    <w:rsid w:val="00EB179F"/>
    <w:rsid w:val="00EB2472"/>
    <w:rsid w:val="00EB2632"/>
    <w:rsid w:val="00EB2E5A"/>
    <w:rsid w:val="00EB36C6"/>
    <w:rsid w:val="00EB4403"/>
    <w:rsid w:val="00EB4925"/>
    <w:rsid w:val="00EB50CE"/>
    <w:rsid w:val="00EB5438"/>
    <w:rsid w:val="00EB5AEE"/>
    <w:rsid w:val="00EB700E"/>
    <w:rsid w:val="00EC069F"/>
    <w:rsid w:val="00EC3519"/>
    <w:rsid w:val="00EC4EA4"/>
    <w:rsid w:val="00EC6143"/>
    <w:rsid w:val="00EC6A51"/>
    <w:rsid w:val="00ED2A89"/>
    <w:rsid w:val="00ED2D09"/>
    <w:rsid w:val="00ED44F2"/>
    <w:rsid w:val="00ED469B"/>
    <w:rsid w:val="00ED6254"/>
    <w:rsid w:val="00ED6402"/>
    <w:rsid w:val="00ED6647"/>
    <w:rsid w:val="00ED6A0D"/>
    <w:rsid w:val="00EE1C2D"/>
    <w:rsid w:val="00EE4277"/>
    <w:rsid w:val="00EE4287"/>
    <w:rsid w:val="00EE440F"/>
    <w:rsid w:val="00EE5179"/>
    <w:rsid w:val="00EE55C7"/>
    <w:rsid w:val="00EF0E1E"/>
    <w:rsid w:val="00EF1AE8"/>
    <w:rsid w:val="00EF2BFA"/>
    <w:rsid w:val="00EF3F46"/>
    <w:rsid w:val="00EF5AA7"/>
    <w:rsid w:val="00EF6255"/>
    <w:rsid w:val="00EF7545"/>
    <w:rsid w:val="00EF7551"/>
    <w:rsid w:val="00F0142D"/>
    <w:rsid w:val="00F02C75"/>
    <w:rsid w:val="00F03216"/>
    <w:rsid w:val="00F04E09"/>
    <w:rsid w:val="00F053F0"/>
    <w:rsid w:val="00F063C0"/>
    <w:rsid w:val="00F06A92"/>
    <w:rsid w:val="00F101AD"/>
    <w:rsid w:val="00F10680"/>
    <w:rsid w:val="00F11F41"/>
    <w:rsid w:val="00F13877"/>
    <w:rsid w:val="00F13887"/>
    <w:rsid w:val="00F13B03"/>
    <w:rsid w:val="00F145D4"/>
    <w:rsid w:val="00F146A6"/>
    <w:rsid w:val="00F14F03"/>
    <w:rsid w:val="00F155CF"/>
    <w:rsid w:val="00F15FBF"/>
    <w:rsid w:val="00F1680A"/>
    <w:rsid w:val="00F16FBA"/>
    <w:rsid w:val="00F175ED"/>
    <w:rsid w:val="00F20710"/>
    <w:rsid w:val="00F215C4"/>
    <w:rsid w:val="00F23B05"/>
    <w:rsid w:val="00F23EAF"/>
    <w:rsid w:val="00F25541"/>
    <w:rsid w:val="00F26CAB"/>
    <w:rsid w:val="00F270C9"/>
    <w:rsid w:val="00F27632"/>
    <w:rsid w:val="00F27E05"/>
    <w:rsid w:val="00F30C3A"/>
    <w:rsid w:val="00F312E9"/>
    <w:rsid w:val="00F3251F"/>
    <w:rsid w:val="00F32B19"/>
    <w:rsid w:val="00F330B8"/>
    <w:rsid w:val="00F34B12"/>
    <w:rsid w:val="00F35C91"/>
    <w:rsid w:val="00F364F7"/>
    <w:rsid w:val="00F36E15"/>
    <w:rsid w:val="00F4003D"/>
    <w:rsid w:val="00F4268C"/>
    <w:rsid w:val="00F42C93"/>
    <w:rsid w:val="00F435E1"/>
    <w:rsid w:val="00F43B79"/>
    <w:rsid w:val="00F44859"/>
    <w:rsid w:val="00F45AF9"/>
    <w:rsid w:val="00F45D82"/>
    <w:rsid w:val="00F51729"/>
    <w:rsid w:val="00F518E6"/>
    <w:rsid w:val="00F524B9"/>
    <w:rsid w:val="00F52772"/>
    <w:rsid w:val="00F52C6F"/>
    <w:rsid w:val="00F53517"/>
    <w:rsid w:val="00F54550"/>
    <w:rsid w:val="00F54AF1"/>
    <w:rsid w:val="00F54C52"/>
    <w:rsid w:val="00F56445"/>
    <w:rsid w:val="00F60684"/>
    <w:rsid w:val="00F62360"/>
    <w:rsid w:val="00F63906"/>
    <w:rsid w:val="00F64116"/>
    <w:rsid w:val="00F667F2"/>
    <w:rsid w:val="00F6686E"/>
    <w:rsid w:val="00F67A5D"/>
    <w:rsid w:val="00F70C96"/>
    <w:rsid w:val="00F71374"/>
    <w:rsid w:val="00F73503"/>
    <w:rsid w:val="00F73AB6"/>
    <w:rsid w:val="00F754D5"/>
    <w:rsid w:val="00F76C39"/>
    <w:rsid w:val="00F76DE9"/>
    <w:rsid w:val="00F800C8"/>
    <w:rsid w:val="00F807BF"/>
    <w:rsid w:val="00F80CA8"/>
    <w:rsid w:val="00F81573"/>
    <w:rsid w:val="00F81FF9"/>
    <w:rsid w:val="00F82362"/>
    <w:rsid w:val="00F841F8"/>
    <w:rsid w:val="00F84637"/>
    <w:rsid w:val="00F84888"/>
    <w:rsid w:val="00F87A44"/>
    <w:rsid w:val="00F90B4C"/>
    <w:rsid w:val="00F917FF"/>
    <w:rsid w:val="00F92E24"/>
    <w:rsid w:val="00F9402C"/>
    <w:rsid w:val="00F940C7"/>
    <w:rsid w:val="00F95E5A"/>
    <w:rsid w:val="00F96529"/>
    <w:rsid w:val="00FA067C"/>
    <w:rsid w:val="00FA0D2D"/>
    <w:rsid w:val="00FA1B0A"/>
    <w:rsid w:val="00FA341D"/>
    <w:rsid w:val="00FA37EE"/>
    <w:rsid w:val="00FA442C"/>
    <w:rsid w:val="00FA59E2"/>
    <w:rsid w:val="00FA6A81"/>
    <w:rsid w:val="00FA6C4F"/>
    <w:rsid w:val="00FA738C"/>
    <w:rsid w:val="00FB0E66"/>
    <w:rsid w:val="00FB1B7A"/>
    <w:rsid w:val="00FB25DE"/>
    <w:rsid w:val="00FB4186"/>
    <w:rsid w:val="00FB4866"/>
    <w:rsid w:val="00FB4C0A"/>
    <w:rsid w:val="00FB50EB"/>
    <w:rsid w:val="00FB55E8"/>
    <w:rsid w:val="00FB5788"/>
    <w:rsid w:val="00FB6B16"/>
    <w:rsid w:val="00FB7AD9"/>
    <w:rsid w:val="00FC0ADF"/>
    <w:rsid w:val="00FC194B"/>
    <w:rsid w:val="00FC2210"/>
    <w:rsid w:val="00FC3483"/>
    <w:rsid w:val="00FC35CD"/>
    <w:rsid w:val="00FC40DE"/>
    <w:rsid w:val="00FC4197"/>
    <w:rsid w:val="00FC6286"/>
    <w:rsid w:val="00FD0780"/>
    <w:rsid w:val="00FD1D5E"/>
    <w:rsid w:val="00FD1E22"/>
    <w:rsid w:val="00FD2AF9"/>
    <w:rsid w:val="00FD40F4"/>
    <w:rsid w:val="00FD42AB"/>
    <w:rsid w:val="00FD4746"/>
    <w:rsid w:val="00FD59B2"/>
    <w:rsid w:val="00FD662C"/>
    <w:rsid w:val="00FE07E2"/>
    <w:rsid w:val="00FE3215"/>
    <w:rsid w:val="00FE387D"/>
    <w:rsid w:val="00FE40B0"/>
    <w:rsid w:val="00FE480E"/>
    <w:rsid w:val="00FE54ED"/>
    <w:rsid w:val="00FE6774"/>
    <w:rsid w:val="00FE6863"/>
    <w:rsid w:val="00FE743C"/>
    <w:rsid w:val="00FE7895"/>
    <w:rsid w:val="00FF3385"/>
    <w:rsid w:val="00FF4E9A"/>
    <w:rsid w:val="00FF5057"/>
    <w:rsid w:val="00FF56D7"/>
    <w:rsid w:val="00FF5E02"/>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6E6170-6E5C-4C26-BCBC-49FD1981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A"/>
  </w:style>
  <w:style w:type="paragraph" w:styleId="Heading1">
    <w:name w:val="heading 1"/>
    <w:basedOn w:val="Normal"/>
    <w:next w:val="Normal"/>
    <w:link w:val="Heading1Char"/>
    <w:uiPriority w:val="9"/>
    <w:qFormat/>
    <w:rsid w:val="00C77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1"/>
    <w:semiHidden/>
    <w:unhideWhenUsed/>
    <w:qFormat/>
    <w:rsid w:val="009553E9"/>
    <w:pPr>
      <w:keepNext/>
      <w:spacing w:after="0" w:line="240" w:lineRule="auto"/>
      <w:outlineLvl w:val="2"/>
    </w:pPr>
    <w:rPr>
      <w:rFonts w:ascii="Arial" w:eastAsia="Times New Roman"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7B"/>
    <w:pPr>
      <w:ind w:left="720"/>
      <w:contextualSpacing/>
    </w:pPr>
  </w:style>
  <w:style w:type="paragraph" w:styleId="Footer">
    <w:name w:val="footer"/>
    <w:basedOn w:val="Normal"/>
    <w:link w:val="FooterChar"/>
    <w:uiPriority w:val="99"/>
    <w:unhideWhenUsed/>
    <w:rsid w:val="0033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7B"/>
  </w:style>
  <w:style w:type="paragraph" w:styleId="FootnoteText">
    <w:name w:val="footnote text"/>
    <w:basedOn w:val="Normal"/>
    <w:link w:val="FootnoteTextChar"/>
    <w:semiHidden/>
    <w:unhideWhenUsed/>
    <w:rsid w:val="0033757B"/>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33757B"/>
    <w:rPr>
      <w:rFonts w:ascii="Arial" w:eastAsia="Times New Roman" w:hAnsi="Arial" w:cs="Arial"/>
      <w:sz w:val="20"/>
      <w:szCs w:val="20"/>
      <w:lang w:eastAsia="en-GB"/>
    </w:rPr>
  </w:style>
  <w:style w:type="character" w:styleId="FootnoteReference">
    <w:name w:val="footnote reference"/>
    <w:basedOn w:val="DefaultParagraphFont"/>
    <w:semiHidden/>
    <w:unhideWhenUsed/>
    <w:rsid w:val="0033757B"/>
    <w:rPr>
      <w:vertAlign w:val="superscript"/>
    </w:rPr>
  </w:style>
  <w:style w:type="paragraph" w:styleId="Header">
    <w:name w:val="header"/>
    <w:basedOn w:val="Normal"/>
    <w:link w:val="HeaderChar"/>
    <w:uiPriority w:val="99"/>
    <w:semiHidden/>
    <w:unhideWhenUsed/>
    <w:rsid w:val="006F32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273"/>
  </w:style>
  <w:style w:type="paragraph" w:styleId="NormalWeb">
    <w:name w:val="Normal (Web)"/>
    <w:basedOn w:val="Normal"/>
    <w:uiPriority w:val="99"/>
    <w:semiHidden/>
    <w:unhideWhenUsed/>
    <w:rsid w:val="00585A7F"/>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53F9"/>
    <w:rPr>
      <w:color w:val="0000FF" w:themeColor="hyperlink"/>
      <w:u w:val="single"/>
    </w:rPr>
  </w:style>
  <w:style w:type="character" w:styleId="FollowedHyperlink">
    <w:name w:val="FollowedHyperlink"/>
    <w:basedOn w:val="DefaultParagraphFont"/>
    <w:uiPriority w:val="99"/>
    <w:semiHidden/>
    <w:unhideWhenUsed/>
    <w:rsid w:val="00BE53F9"/>
    <w:rPr>
      <w:color w:val="800080" w:themeColor="followedHyperlink"/>
      <w:u w:val="single"/>
    </w:rPr>
  </w:style>
  <w:style w:type="character" w:customStyle="1" w:styleId="Heading3Char">
    <w:name w:val="Heading 3 Char"/>
    <w:basedOn w:val="DefaultParagraphFont"/>
    <w:uiPriority w:val="9"/>
    <w:semiHidden/>
    <w:rsid w:val="009553E9"/>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semiHidden/>
    <w:locked/>
    <w:rsid w:val="009553E9"/>
    <w:rPr>
      <w:rFonts w:ascii="Arial" w:eastAsia="Times New Roman" w:hAnsi="Arial" w:cs="Arial"/>
      <w:b/>
      <w:bCs/>
      <w:sz w:val="32"/>
      <w:szCs w:val="26"/>
      <w:lang w:eastAsia="en-GB"/>
    </w:rPr>
  </w:style>
  <w:style w:type="paragraph" w:customStyle="1" w:styleId="BodyA">
    <w:name w:val="Body A"/>
    <w:rsid w:val="00737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table" w:styleId="TableGrid">
    <w:name w:val="Table Grid"/>
    <w:basedOn w:val="TableNormal"/>
    <w:uiPriority w:val="59"/>
    <w:rsid w:val="0000361D"/>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8C5"/>
    <w:pPr>
      <w:spacing w:after="0" w:line="240" w:lineRule="auto"/>
    </w:pPr>
  </w:style>
  <w:style w:type="character" w:customStyle="1" w:styleId="Heading1Char">
    <w:name w:val="Heading 1 Char"/>
    <w:basedOn w:val="DefaultParagraphFont"/>
    <w:link w:val="Heading1"/>
    <w:uiPriority w:val="9"/>
    <w:rsid w:val="00C77DA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25F15"/>
    <w:rPr>
      <w:sz w:val="16"/>
      <w:szCs w:val="16"/>
    </w:rPr>
  </w:style>
  <w:style w:type="paragraph" w:styleId="CommentText">
    <w:name w:val="annotation text"/>
    <w:basedOn w:val="Normal"/>
    <w:link w:val="CommentTextChar"/>
    <w:uiPriority w:val="99"/>
    <w:semiHidden/>
    <w:unhideWhenUsed/>
    <w:rsid w:val="00025F15"/>
    <w:pPr>
      <w:spacing w:line="240" w:lineRule="auto"/>
    </w:pPr>
    <w:rPr>
      <w:sz w:val="20"/>
      <w:szCs w:val="20"/>
    </w:rPr>
  </w:style>
  <w:style w:type="character" w:customStyle="1" w:styleId="CommentTextChar">
    <w:name w:val="Comment Text Char"/>
    <w:basedOn w:val="DefaultParagraphFont"/>
    <w:link w:val="CommentText"/>
    <w:uiPriority w:val="99"/>
    <w:semiHidden/>
    <w:rsid w:val="00025F15"/>
    <w:rPr>
      <w:sz w:val="20"/>
      <w:szCs w:val="20"/>
    </w:rPr>
  </w:style>
  <w:style w:type="paragraph" w:styleId="CommentSubject">
    <w:name w:val="annotation subject"/>
    <w:basedOn w:val="CommentText"/>
    <w:next w:val="CommentText"/>
    <w:link w:val="CommentSubjectChar"/>
    <w:uiPriority w:val="99"/>
    <w:semiHidden/>
    <w:unhideWhenUsed/>
    <w:rsid w:val="00025F15"/>
    <w:rPr>
      <w:b/>
      <w:bCs/>
    </w:rPr>
  </w:style>
  <w:style w:type="character" w:customStyle="1" w:styleId="CommentSubjectChar">
    <w:name w:val="Comment Subject Char"/>
    <w:basedOn w:val="CommentTextChar"/>
    <w:link w:val="CommentSubject"/>
    <w:uiPriority w:val="99"/>
    <w:semiHidden/>
    <w:rsid w:val="00025F15"/>
    <w:rPr>
      <w:b/>
      <w:bCs/>
      <w:sz w:val="20"/>
      <w:szCs w:val="20"/>
    </w:rPr>
  </w:style>
  <w:style w:type="paragraph" w:styleId="BalloonText">
    <w:name w:val="Balloon Text"/>
    <w:basedOn w:val="Normal"/>
    <w:link w:val="BalloonTextChar"/>
    <w:uiPriority w:val="99"/>
    <w:semiHidden/>
    <w:unhideWhenUsed/>
    <w:rsid w:val="0002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15"/>
    <w:rPr>
      <w:rFonts w:ascii="Tahoma" w:hAnsi="Tahoma" w:cs="Tahoma"/>
      <w:sz w:val="16"/>
      <w:szCs w:val="16"/>
    </w:rPr>
  </w:style>
  <w:style w:type="paragraph" w:customStyle="1" w:styleId="Default">
    <w:name w:val="Default"/>
    <w:rsid w:val="00374CB4"/>
    <w:pPr>
      <w:autoSpaceDE w:val="0"/>
      <w:autoSpaceDN w:val="0"/>
      <w:adjustRightInd w:val="0"/>
      <w:spacing w:after="0" w:line="240" w:lineRule="auto"/>
    </w:pPr>
    <w:rPr>
      <w:rFonts w:ascii="Arial" w:hAnsi="Arial" w:cs="Arial"/>
      <w:color w:val="000000"/>
      <w:sz w:val="24"/>
      <w:szCs w:val="24"/>
    </w:rPr>
  </w:style>
  <w:style w:type="paragraph" w:customStyle="1" w:styleId="IPCBullet1">
    <w:name w:val="IPC Bullet 1"/>
    <w:basedOn w:val="Normal"/>
    <w:qFormat/>
    <w:rsid w:val="00D77145"/>
    <w:pPr>
      <w:numPr>
        <w:numId w:val="41"/>
      </w:numPr>
      <w:tabs>
        <w:tab w:val="left" w:pos="426"/>
      </w:tabs>
      <w:spacing w:after="60" w:line="240" w:lineRule="auto"/>
      <w:ind w:left="425" w:hanging="425"/>
    </w:pPr>
    <w:rPr>
      <w:rFonts w:ascii="Arial" w:eastAsia="Times New Roman" w:hAnsi="Arial"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7099">
      <w:bodyDiv w:val="1"/>
      <w:marLeft w:val="0"/>
      <w:marRight w:val="0"/>
      <w:marTop w:val="0"/>
      <w:marBottom w:val="0"/>
      <w:divBdr>
        <w:top w:val="none" w:sz="0" w:space="0" w:color="auto"/>
        <w:left w:val="none" w:sz="0" w:space="0" w:color="auto"/>
        <w:bottom w:val="none" w:sz="0" w:space="0" w:color="auto"/>
        <w:right w:val="none" w:sz="0" w:space="0" w:color="auto"/>
      </w:divBdr>
      <w:divsChild>
        <w:div w:id="1252928572">
          <w:marLeft w:val="0"/>
          <w:marRight w:val="0"/>
          <w:marTop w:val="0"/>
          <w:marBottom w:val="0"/>
          <w:divBdr>
            <w:top w:val="none" w:sz="0" w:space="0" w:color="auto"/>
            <w:left w:val="none" w:sz="0" w:space="0" w:color="auto"/>
            <w:bottom w:val="none" w:sz="0" w:space="0" w:color="auto"/>
            <w:right w:val="none" w:sz="0" w:space="0" w:color="auto"/>
          </w:divBdr>
          <w:divsChild>
            <w:div w:id="671493302">
              <w:marLeft w:val="0"/>
              <w:marRight w:val="0"/>
              <w:marTop w:val="0"/>
              <w:marBottom w:val="0"/>
              <w:divBdr>
                <w:top w:val="none" w:sz="0" w:space="0" w:color="auto"/>
                <w:left w:val="none" w:sz="0" w:space="0" w:color="auto"/>
                <w:bottom w:val="none" w:sz="0" w:space="0" w:color="auto"/>
                <w:right w:val="none" w:sz="0" w:space="0" w:color="auto"/>
              </w:divBdr>
              <w:divsChild>
                <w:div w:id="542324244">
                  <w:marLeft w:val="0"/>
                  <w:marRight w:val="0"/>
                  <w:marTop w:val="0"/>
                  <w:marBottom w:val="0"/>
                  <w:divBdr>
                    <w:top w:val="none" w:sz="0" w:space="0" w:color="auto"/>
                    <w:left w:val="none" w:sz="0" w:space="0" w:color="auto"/>
                    <w:bottom w:val="none" w:sz="0" w:space="0" w:color="auto"/>
                    <w:right w:val="none" w:sz="0" w:space="0" w:color="auto"/>
                  </w:divBdr>
                  <w:divsChild>
                    <w:div w:id="273442360">
                      <w:marLeft w:val="0"/>
                      <w:marRight w:val="0"/>
                      <w:marTop w:val="0"/>
                      <w:marBottom w:val="0"/>
                      <w:divBdr>
                        <w:top w:val="none" w:sz="0" w:space="0" w:color="auto"/>
                        <w:left w:val="none" w:sz="0" w:space="0" w:color="auto"/>
                        <w:bottom w:val="none" w:sz="0" w:space="0" w:color="auto"/>
                        <w:right w:val="none" w:sz="0" w:space="0" w:color="auto"/>
                      </w:divBdr>
                      <w:divsChild>
                        <w:div w:id="1161657954">
                          <w:marLeft w:val="0"/>
                          <w:marRight w:val="450"/>
                          <w:marTop w:val="0"/>
                          <w:marBottom w:val="0"/>
                          <w:divBdr>
                            <w:top w:val="none" w:sz="0" w:space="0" w:color="auto"/>
                            <w:left w:val="none" w:sz="0" w:space="0" w:color="auto"/>
                            <w:bottom w:val="none" w:sz="0" w:space="0" w:color="auto"/>
                            <w:right w:val="none" w:sz="0" w:space="0" w:color="auto"/>
                          </w:divBdr>
                          <w:divsChild>
                            <w:div w:id="1245653627">
                              <w:marLeft w:val="0"/>
                              <w:marRight w:val="0"/>
                              <w:marTop w:val="0"/>
                              <w:marBottom w:val="0"/>
                              <w:divBdr>
                                <w:top w:val="none" w:sz="0" w:space="0" w:color="auto"/>
                                <w:left w:val="none" w:sz="0" w:space="0" w:color="auto"/>
                                <w:bottom w:val="none" w:sz="0" w:space="0" w:color="auto"/>
                                <w:right w:val="none" w:sz="0" w:space="0" w:color="auto"/>
                              </w:divBdr>
                              <w:divsChild>
                                <w:div w:id="117996468">
                                  <w:marLeft w:val="0"/>
                                  <w:marRight w:val="0"/>
                                  <w:marTop w:val="375"/>
                                  <w:marBottom w:val="0"/>
                                  <w:divBdr>
                                    <w:top w:val="none" w:sz="0" w:space="0" w:color="auto"/>
                                    <w:left w:val="none" w:sz="0" w:space="0" w:color="auto"/>
                                    <w:bottom w:val="none" w:sz="0" w:space="0" w:color="auto"/>
                                    <w:right w:val="none" w:sz="0" w:space="0" w:color="auto"/>
                                  </w:divBdr>
                                  <w:divsChild>
                                    <w:div w:id="878473467">
                                      <w:marLeft w:val="0"/>
                                      <w:marRight w:val="0"/>
                                      <w:marTop w:val="0"/>
                                      <w:marBottom w:val="0"/>
                                      <w:divBdr>
                                        <w:top w:val="none" w:sz="0" w:space="0" w:color="auto"/>
                                        <w:left w:val="none" w:sz="0" w:space="0" w:color="auto"/>
                                        <w:bottom w:val="none" w:sz="0" w:space="0" w:color="auto"/>
                                        <w:right w:val="none" w:sz="0" w:space="0" w:color="auto"/>
                                      </w:divBdr>
                                      <w:divsChild>
                                        <w:div w:id="83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8880">
      <w:bodyDiv w:val="1"/>
      <w:marLeft w:val="0"/>
      <w:marRight w:val="0"/>
      <w:marTop w:val="0"/>
      <w:marBottom w:val="0"/>
      <w:divBdr>
        <w:top w:val="none" w:sz="0" w:space="0" w:color="auto"/>
        <w:left w:val="none" w:sz="0" w:space="0" w:color="auto"/>
        <w:bottom w:val="none" w:sz="0" w:space="0" w:color="auto"/>
        <w:right w:val="none" w:sz="0" w:space="0" w:color="auto"/>
      </w:divBdr>
    </w:div>
    <w:div w:id="257250522">
      <w:bodyDiv w:val="1"/>
      <w:marLeft w:val="0"/>
      <w:marRight w:val="0"/>
      <w:marTop w:val="0"/>
      <w:marBottom w:val="0"/>
      <w:divBdr>
        <w:top w:val="none" w:sz="0" w:space="0" w:color="auto"/>
        <w:left w:val="none" w:sz="0" w:space="0" w:color="auto"/>
        <w:bottom w:val="none" w:sz="0" w:space="0" w:color="auto"/>
        <w:right w:val="none" w:sz="0" w:space="0" w:color="auto"/>
      </w:divBdr>
    </w:div>
    <w:div w:id="283581798">
      <w:bodyDiv w:val="1"/>
      <w:marLeft w:val="0"/>
      <w:marRight w:val="0"/>
      <w:marTop w:val="0"/>
      <w:marBottom w:val="0"/>
      <w:divBdr>
        <w:top w:val="none" w:sz="0" w:space="0" w:color="auto"/>
        <w:left w:val="none" w:sz="0" w:space="0" w:color="auto"/>
        <w:bottom w:val="none" w:sz="0" w:space="0" w:color="auto"/>
        <w:right w:val="none" w:sz="0" w:space="0" w:color="auto"/>
      </w:divBdr>
    </w:div>
    <w:div w:id="782647912">
      <w:bodyDiv w:val="1"/>
      <w:marLeft w:val="0"/>
      <w:marRight w:val="0"/>
      <w:marTop w:val="0"/>
      <w:marBottom w:val="0"/>
      <w:divBdr>
        <w:top w:val="none" w:sz="0" w:space="0" w:color="auto"/>
        <w:left w:val="none" w:sz="0" w:space="0" w:color="auto"/>
        <w:bottom w:val="none" w:sz="0" w:space="0" w:color="auto"/>
        <w:right w:val="none" w:sz="0" w:space="0" w:color="auto"/>
      </w:divBdr>
    </w:div>
    <w:div w:id="813835872">
      <w:bodyDiv w:val="1"/>
      <w:marLeft w:val="0"/>
      <w:marRight w:val="0"/>
      <w:marTop w:val="0"/>
      <w:marBottom w:val="0"/>
      <w:divBdr>
        <w:top w:val="none" w:sz="0" w:space="0" w:color="auto"/>
        <w:left w:val="none" w:sz="0" w:space="0" w:color="auto"/>
        <w:bottom w:val="none" w:sz="0" w:space="0" w:color="auto"/>
        <w:right w:val="none" w:sz="0" w:space="0" w:color="auto"/>
      </w:divBdr>
    </w:div>
    <w:div w:id="815340674">
      <w:bodyDiv w:val="1"/>
      <w:marLeft w:val="0"/>
      <w:marRight w:val="0"/>
      <w:marTop w:val="0"/>
      <w:marBottom w:val="0"/>
      <w:divBdr>
        <w:top w:val="none" w:sz="0" w:space="0" w:color="auto"/>
        <w:left w:val="none" w:sz="0" w:space="0" w:color="auto"/>
        <w:bottom w:val="none" w:sz="0" w:space="0" w:color="auto"/>
        <w:right w:val="none" w:sz="0" w:space="0" w:color="auto"/>
      </w:divBdr>
    </w:div>
    <w:div w:id="944920500">
      <w:bodyDiv w:val="1"/>
      <w:marLeft w:val="0"/>
      <w:marRight w:val="0"/>
      <w:marTop w:val="0"/>
      <w:marBottom w:val="0"/>
      <w:divBdr>
        <w:top w:val="none" w:sz="0" w:space="0" w:color="auto"/>
        <w:left w:val="none" w:sz="0" w:space="0" w:color="auto"/>
        <w:bottom w:val="none" w:sz="0" w:space="0" w:color="auto"/>
        <w:right w:val="none" w:sz="0" w:space="0" w:color="auto"/>
      </w:divBdr>
    </w:div>
    <w:div w:id="1132553310">
      <w:bodyDiv w:val="1"/>
      <w:marLeft w:val="0"/>
      <w:marRight w:val="0"/>
      <w:marTop w:val="0"/>
      <w:marBottom w:val="0"/>
      <w:divBdr>
        <w:top w:val="none" w:sz="0" w:space="0" w:color="auto"/>
        <w:left w:val="none" w:sz="0" w:space="0" w:color="auto"/>
        <w:bottom w:val="none" w:sz="0" w:space="0" w:color="auto"/>
        <w:right w:val="none" w:sz="0" w:space="0" w:color="auto"/>
      </w:divBdr>
    </w:div>
    <w:div w:id="1158810479">
      <w:bodyDiv w:val="1"/>
      <w:marLeft w:val="0"/>
      <w:marRight w:val="0"/>
      <w:marTop w:val="0"/>
      <w:marBottom w:val="0"/>
      <w:divBdr>
        <w:top w:val="none" w:sz="0" w:space="0" w:color="auto"/>
        <w:left w:val="none" w:sz="0" w:space="0" w:color="auto"/>
        <w:bottom w:val="none" w:sz="0" w:space="0" w:color="auto"/>
        <w:right w:val="none" w:sz="0" w:space="0" w:color="auto"/>
      </w:divBdr>
    </w:div>
    <w:div w:id="1208882978">
      <w:bodyDiv w:val="1"/>
      <w:marLeft w:val="0"/>
      <w:marRight w:val="0"/>
      <w:marTop w:val="0"/>
      <w:marBottom w:val="0"/>
      <w:divBdr>
        <w:top w:val="none" w:sz="0" w:space="0" w:color="auto"/>
        <w:left w:val="none" w:sz="0" w:space="0" w:color="auto"/>
        <w:bottom w:val="none" w:sz="0" w:space="0" w:color="auto"/>
        <w:right w:val="none" w:sz="0" w:space="0" w:color="auto"/>
      </w:divBdr>
    </w:div>
    <w:div w:id="1219825699">
      <w:bodyDiv w:val="1"/>
      <w:marLeft w:val="0"/>
      <w:marRight w:val="0"/>
      <w:marTop w:val="0"/>
      <w:marBottom w:val="0"/>
      <w:divBdr>
        <w:top w:val="none" w:sz="0" w:space="0" w:color="auto"/>
        <w:left w:val="none" w:sz="0" w:space="0" w:color="auto"/>
        <w:bottom w:val="none" w:sz="0" w:space="0" w:color="auto"/>
        <w:right w:val="none" w:sz="0" w:space="0" w:color="auto"/>
      </w:divBdr>
    </w:div>
    <w:div w:id="1257208784">
      <w:bodyDiv w:val="1"/>
      <w:marLeft w:val="0"/>
      <w:marRight w:val="0"/>
      <w:marTop w:val="0"/>
      <w:marBottom w:val="0"/>
      <w:divBdr>
        <w:top w:val="none" w:sz="0" w:space="0" w:color="auto"/>
        <w:left w:val="none" w:sz="0" w:space="0" w:color="auto"/>
        <w:bottom w:val="none" w:sz="0" w:space="0" w:color="auto"/>
        <w:right w:val="none" w:sz="0" w:space="0" w:color="auto"/>
      </w:divBdr>
    </w:div>
    <w:div w:id="1337884567">
      <w:bodyDiv w:val="1"/>
      <w:marLeft w:val="0"/>
      <w:marRight w:val="0"/>
      <w:marTop w:val="0"/>
      <w:marBottom w:val="0"/>
      <w:divBdr>
        <w:top w:val="none" w:sz="0" w:space="0" w:color="auto"/>
        <w:left w:val="none" w:sz="0" w:space="0" w:color="auto"/>
        <w:bottom w:val="none" w:sz="0" w:space="0" w:color="auto"/>
        <w:right w:val="none" w:sz="0" w:space="0" w:color="auto"/>
      </w:divBdr>
    </w:div>
    <w:div w:id="1456144898">
      <w:bodyDiv w:val="1"/>
      <w:marLeft w:val="0"/>
      <w:marRight w:val="0"/>
      <w:marTop w:val="0"/>
      <w:marBottom w:val="0"/>
      <w:divBdr>
        <w:top w:val="none" w:sz="0" w:space="0" w:color="auto"/>
        <w:left w:val="none" w:sz="0" w:space="0" w:color="auto"/>
        <w:bottom w:val="none" w:sz="0" w:space="0" w:color="auto"/>
        <w:right w:val="none" w:sz="0" w:space="0" w:color="auto"/>
      </w:divBdr>
    </w:div>
    <w:div w:id="1514492069">
      <w:bodyDiv w:val="1"/>
      <w:marLeft w:val="0"/>
      <w:marRight w:val="0"/>
      <w:marTop w:val="0"/>
      <w:marBottom w:val="0"/>
      <w:divBdr>
        <w:top w:val="none" w:sz="0" w:space="0" w:color="auto"/>
        <w:left w:val="none" w:sz="0" w:space="0" w:color="auto"/>
        <w:bottom w:val="none" w:sz="0" w:space="0" w:color="auto"/>
        <w:right w:val="none" w:sz="0" w:space="0" w:color="auto"/>
      </w:divBdr>
    </w:div>
    <w:div w:id="1611739933">
      <w:bodyDiv w:val="1"/>
      <w:marLeft w:val="0"/>
      <w:marRight w:val="0"/>
      <w:marTop w:val="0"/>
      <w:marBottom w:val="0"/>
      <w:divBdr>
        <w:top w:val="none" w:sz="0" w:space="0" w:color="auto"/>
        <w:left w:val="none" w:sz="0" w:space="0" w:color="auto"/>
        <w:bottom w:val="none" w:sz="0" w:space="0" w:color="auto"/>
        <w:right w:val="none" w:sz="0" w:space="0" w:color="auto"/>
      </w:divBdr>
    </w:div>
    <w:div w:id="1787038653">
      <w:bodyDiv w:val="1"/>
      <w:marLeft w:val="0"/>
      <w:marRight w:val="0"/>
      <w:marTop w:val="0"/>
      <w:marBottom w:val="0"/>
      <w:divBdr>
        <w:top w:val="none" w:sz="0" w:space="0" w:color="auto"/>
        <w:left w:val="none" w:sz="0" w:space="0" w:color="auto"/>
        <w:bottom w:val="none" w:sz="0" w:space="0" w:color="auto"/>
        <w:right w:val="none" w:sz="0" w:space="0" w:color="auto"/>
      </w:divBdr>
      <w:divsChild>
        <w:div w:id="1334869744">
          <w:marLeft w:val="0"/>
          <w:marRight w:val="0"/>
          <w:marTop w:val="0"/>
          <w:marBottom w:val="0"/>
          <w:divBdr>
            <w:top w:val="none" w:sz="0" w:space="0" w:color="auto"/>
            <w:left w:val="none" w:sz="0" w:space="0" w:color="auto"/>
            <w:bottom w:val="none" w:sz="0" w:space="0" w:color="auto"/>
            <w:right w:val="none" w:sz="0" w:space="0" w:color="auto"/>
          </w:divBdr>
          <w:divsChild>
            <w:div w:id="292442026">
              <w:marLeft w:val="0"/>
              <w:marRight w:val="0"/>
              <w:marTop w:val="0"/>
              <w:marBottom w:val="0"/>
              <w:divBdr>
                <w:top w:val="none" w:sz="0" w:space="0" w:color="auto"/>
                <w:left w:val="none" w:sz="0" w:space="0" w:color="auto"/>
                <w:bottom w:val="none" w:sz="0" w:space="0" w:color="auto"/>
                <w:right w:val="none" w:sz="0" w:space="0" w:color="auto"/>
              </w:divBdr>
              <w:divsChild>
                <w:div w:id="1804159045">
                  <w:marLeft w:val="0"/>
                  <w:marRight w:val="0"/>
                  <w:marTop w:val="0"/>
                  <w:marBottom w:val="0"/>
                  <w:divBdr>
                    <w:top w:val="none" w:sz="0" w:space="0" w:color="auto"/>
                    <w:left w:val="none" w:sz="0" w:space="0" w:color="auto"/>
                    <w:bottom w:val="none" w:sz="0" w:space="0" w:color="auto"/>
                    <w:right w:val="none" w:sz="0" w:space="0" w:color="auto"/>
                  </w:divBdr>
                  <w:divsChild>
                    <w:div w:id="2000884780">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450"/>
                          <w:marTop w:val="0"/>
                          <w:marBottom w:val="0"/>
                          <w:divBdr>
                            <w:top w:val="none" w:sz="0" w:space="0" w:color="auto"/>
                            <w:left w:val="none" w:sz="0" w:space="0" w:color="auto"/>
                            <w:bottom w:val="none" w:sz="0" w:space="0" w:color="auto"/>
                            <w:right w:val="none" w:sz="0" w:space="0" w:color="auto"/>
                          </w:divBdr>
                          <w:divsChild>
                            <w:div w:id="1353188880">
                              <w:marLeft w:val="0"/>
                              <w:marRight w:val="0"/>
                              <w:marTop w:val="0"/>
                              <w:marBottom w:val="0"/>
                              <w:divBdr>
                                <w:top w:val="none" w:sz="0" w:space="0" w:color="auto"/>
                                <w:left w:val="none" w:sz="0" w:space="0" w:color="auto"/>
                                <w:bottom w:val="none" w:sz="0" w:space="0" w:color="auto"/>
                                <w:right w:val="none" w:sz="0" w:space="0" w:color="auto"/>
                              </w:divBdr>
                              <w:divsChild>
                                <w:div w:id="684290959">
                                  <w:marLeft w:val="0"/>
                                  <w:marRight w:val="0"/>
                                  <w:marTop w:val="375"/>
                                  <w:marBottom w:val="0"/>
                                  <w:divBdr>
                                    <w:top w:val="none" w:sz="0" w:space="0" w:color="auto"/>
                                    <w:left w:val="none" w:sz="0" w:space="0" w:color="auto"/>
                                    <w:bottom w:val="none" w:sz="0" w:space="0" w:color="auto"/>
                                    <w:right w:val="none" w:sz="0" w:space="0" w:color="auto"/>
                                  </w:divBdr>
                                  <w:divsChild>
                                    <w:div w:id="1483622006">
                                      <w:marLeft w:val="0"/>
                                      <w:marRight w:val="0"/>
                                      <w:marTop w:val="0"/>
                                      <w:marBottom w:val="0"/>
                                      <w:divBdr>
                                        <w:top w:val="none" w:sz="0" w:space="0" w:color="auto"/>
                                        <w:left w:val="none" w:sz="0" w:space="0" w:color="auto"/>
                                        <w:bottom w:val="none" w:sz="0" w:space="0" w:color="auto"/>
                                        <w:right w:val="none" w:sz="0" w:space="0" w:color="auto"/>
                                      </w:divBdr>
                                      <w:divsChild>
                                        <w:div w:id="1419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D9E9-0F3F-4B0A-B3D4-A89607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asowen</dc:creator>
  <cp:lastModifiedBy>Kim Neyland</cp:lastModifiedBy>
  <cp:revision>6</cp:revision>
  <cp:lastPrinted>2016-06-14T10:42:00Z</cp:lastPrinted>
  <dcterms:created xsi:type="dcterms:W3CDTF">2016-06-23T15:26:00Z</dcterms:created>
  <dcterms:modified xsi:type="dcterms:W3CDTF">2016-11-21T16:32:00Z</dcterms:modified>
</cp:coreProperties>
</file>